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2F1B" w14:textId="77777777" w:rsidR="002F6655" w:rsidRDefault="002F6655" w:rsidP="002F6655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765" w:dyaOrig="1110" w14:anchorId="625E9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8pt" o:ole="" fillcolor="window">
            <v:imagedata r:id="rId4" o:title=""/>
          </v:shape>
          <o:OLEObject Type="Embed" ProgID="PBrush" ShapeID="_x0000_i1025" DrawAspect="Content" ObjectID="_1683447607" r:id="rId5">
            <o:FieldCodes>\s \* MERGEFORMAT</o:FieldCodes>
          </o:OLEObject>
        </w:object>
      </w:r>
    </w:p>
    <w:p w14:paraId="7C0CE503" w14:textId="77777777" w:rsidR="002F6655" w:rsidRDefault="002F6655" w:rsidP="002F6655">
      <w:pPr>
        <w:spacing w:line="360" w:lineRule="auto"/>
        <w:ind w:right="140"/>
        <w:jc w:val="center"/>
        <w:rPr>
          <w:b/>
        </w:rPr>
      </w:pPr>
      <w:r>
        <w:rPr>
          <w:b/>
        </w:rPr>
        <w:t>УКРАЇНА</w:t>
      </w:r>
    </w:p>
    <w:p w14:paraId="15BAABDD" w14:textId="77777777" w:rsidR="002F6655" w:rsidRDefault="002F6655" w:rsidP="002F6655">
      <w:pPr>
        <w:spacing w:line="360" w:lineRule="auto"/>
        <w:ind w:right="140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14:paraId="355FF5DB" w14:textId="77777777" w:rsidR="002F6655" w:rsidRDefault="002F6655" w:rsidP="002F6655">
      <w:pPr>
        <w:pStyle w:val="3"/>
        <w:spacing w:line="240" w:lineRule="auto"/>
        <w:ind w:right="140"/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>вул. М.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Грушевського,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>м. Чернівці</w:t>
      </w:r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58002,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14:paraId="3D67B1B8" w14:textId="77777777" w:rsidR="002F6655" w:rsidRDefault="002F6655" w:rsidP="002F6655">
      <w:pPr>
        <w:pStyle w:val="3"/>
        <w:spacing w:line="240" w:lineRule="auto"/>
        <w:ind w:right="1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2F6655" w14:paraId="1EB0D32C" w14:textId="77777777" w:rsidTr="002F6655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4E19AD8B" w14:textId="77777777" w:rsidR="002F6655" w:rsidRDefault="002F6655">
            <w:pPr>
              <w:ind w:right="140"/>
              <w:jc w:val="center"/>
              <w:rPr>
                <w:b/>
                <w:sz w:val="2"/>
              </w:rPr>
            </w:pPr>
          </w:p>
          <w:p w14:paraId="4A239532" w14:textId="77777777" w:rsidR="002F6655" w:rsidRDefault="002F6655">
            <w:pPr>
              <w:ind w:right="140"/>
              <w:jc w:val="center"/>
              <w:rPr>
                <w:b/>
                <w:sz w:val="2"/>
              </w:rPr>
            </w:pPr>
          </w:p>
          <w:p w14:paraId="521F87FD" w14:textId="77777777" w:rsidR="002F6655" w:rsidRDefault="002F6655">
            <w:pPr>
              <w:ind w:right="140"/>
              <w:jc w:val="center"/>
              <w:rPr>
                <w:b/>
                <w:sz w:val="2"/>
              </w:rPr>
            </w:pPr>
          </w:p>
        </w:tc>
      </w:tr>
    </w:tbl>
    <w:p w14:paraId="00A205CC" w14:textId="77777777" w:rsidR="002F6655" w:rsidRDefault="00B2099F" w:rsidP="002F6655">
      <w:pPr>
        <w:tabs>
          <w:tab w:val="left" w:pos="9639"/>
        </w:tabs>
        <w:ind w:right="140"/>
      </w:pPr>
      <w:r>
        <w:t xml:space="preserve"> </w:t>
      </w:r>
      <w:bookmarkStart w:id="0" w:name="_GoBack"/>
      <w:r>
        <w:t>24.05.2021</w:t>
      </w:r>
      <w:r w:rsidR="002F6655">
        <w:t xml:space="preserve"> № </w:t>
      </w:r>
      <w:r>
        <w:t>01-33/1355</w:t>
      </w:r>
      <w:bookmarkEnd w:id="0"/>
      <w:r>
        <w:t xml:space="preserve">     </w:t>
      </w:r>
      <w:r w:rsidR="002F6655">
        <w:t xml:space="preserve">      На № ____________від ___________   </w:t>
      </w:r>
    </w:p>
    <w:p w14:paraId="62C5092C" w14:textId="77777777" w:rsidR="002F6655" w:rsidRDefault="002F6655" w:rsidP="002F6655">
      <w:pPr>
        <w:tabs>
          <w:tab w:val="left" w:pos="9639"/>
        </w:tabs>
        <w:ind w:right="140"/>
      </w:pPr>
    </w:p>
    <w:p w14:paraId="3BFDC151" w14:textId="77777777" w:rsidR="002F6655" w:rsidRDefault="002F6655" w:rsidP="002F6655">
      <w:pPr>
        <w:tabs>
          <w:tab w:val="left" w:pos="9639"/>
        </w:tabs>
        <w:ind w:left="3969" w:right="140"/>
        <w:jc w:val="both"/>
        <w:rPr>
          <w:b/>
        </w:rPr>
      </w:pPr>
    </w:p>
    <w:p w14:paraId="10EE07B0" w14:textId="77777777" w:rsidR="002F6655" w:rsidRDefault="002F6655" w:rsidP="002F6655">
      <w:pPr>
        <w:tabs>
          <w:tab w:val="left" w:pos="9639"/>
        </w:tabs>
        <w:ind w:left="3969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14:paraId="16A99473" w14:textId="77777777" w:rsidR="002F6655" w:rsidRDefault="002F6655" w:rsidP="002F6655">
      <w:pPr>
        <w:tabs>
          <w:tab w:val="left" w:pos="9639"/>
        </w:tabs>
        <w:ind w:left="3969" w:right="140"/>
        <w:jc w:val="both"/>
        <w:rPr>
          <w:b/>
        </w:rPr>
      </w:pPr>
      <w:r>
        <w:rPr>
          <w:b/>
        </w:rPr>
        <w:t xml:space="preserve"> </w:t>
      </w:r>
    </w:p>
    <w:p w14:paraId="02B0CB62" w14:textId="77777777" w:rsidR="002F6655" w:rsidRDefault="002F6655" w:rsidP="002F6655">
      <w:pPr>
        <w:tabs>
          <w:tab w:val="left" w:pos="9639"/>
        </w:tabs>
        <w:ind w:left="3969" w:right="140"/>
        <w:jc w:val="both"/>
        <w:rPr>
          <w:b/>
        </w:rPr>
      </w:pPr>
      <w:r>
        <w:rPr>
          <w:b/>
        </w:rPr>
        <w:t xml:space="preserve">Директорам закладів фахової передвищої, професійної (професійно-технічної)   освіти та закладів освіти  комунальної власності Чернівецької обласної  ради </w:t>
      </w:r>
    </w:p>
    <w:p w14:paraId="53772CA4" w14:textId="77777777" w:rsidR="002F6655" w:rsidRDefault="002F6655" w:rsidP="002F6655">
      <w:pPr>
        <w:tabs>
          <w:tab w:val="left" w:pos="9639"/>
        </w:tabs>
        <w:ind w:left="3119" w:right="140"/>
        <w:jc w:val="both"/>
        <w:rPr>
          <w:b/>
        </w:rPr>
      </w:pPr>
    </w:p>
    <w:p w14:paraId="1DF878B5" w14:textId="77777777" w:rsidR="002F6655" w:rsidRDefault="002F6655" w:rsidP="002F6655">
      <w:pPr>
        <w:tabs>
          <w:tab w:val="left" w:pos="9639"/>
        </w:tabs>
        <w:ind w:right="5527"/>
        <w:jc w:val="both"/>
        <w:rPr>
          <w:b/>
        </w:rPr>
      </w:pPr>
      <w:r>
        <w:rPr>
          <w:b/>
        </w:rPr>
        <w:t>Про Комплекс заходів щодо                                                                         відновлення функціонування                                                                               захисних споруд цивільного захисту</w:t>
      </w:r>
    </w:p>
    <w:p w14:paraId="603B7C29" w14:textId="77777777" w:rsidR="002F6655" w:rsidRDefault="002F6655" w:rsidP="002F6655">
      <w:pPr>
        <w:tabs>
          <w:tab w:val="left" w:pos="9639"/>
        </w:tabs>
        <w:rPr>
          <w:b/>
        </w:rPr>
      </w:pPr>
    </w:p>
    <w:p w14:paraId="65172AE0" w14:textId="77777777" w:rsidR="002F6655" w:rsidRDefault="002F6655" w:rsidP="002F6655">
      <w:pPr>
        <w:ind w:firstLine="720"/>
        <w:jc w:val="both"/>
      </w:pPr>
      <w:r>
        <w:t>Департамент освіти і науки обласної державної адміністрації надсилає для керівництва у роботі лист Міністерства освіти і науки України від 10.03.2021 № 1/9-129 стосовно продовження виконання Комплексу заходів щодо відновлення функціонування захисних споруд цивільного захисту за призначенням та їх доукомплектування необхідними засобами цивільного захисту і майном, що додається.</w:t>
      </w:r>
    </w:p>
    <w:p w14:paraId="44D4C87D" w14:textId="77777777" w:rsidR="002F6655" w:rsidRDefault="002F6655" w:rsidP="002F6655">
      <w:pPr>
        <w:ind w:firstLine="720"/>
        <w:jc w:val="both"/>
      </w:pPr>
    </w:p>
    <w:p w14:paraId="321C3994" w14:textId="77777777" w:rsidR="002F6655" w:rsidRDefault="002F6655" w:rsidP="002F6655">
      <w:pPr>
        <w:shd w:val="clear" w:color="auto" w:fill="FFFFFF"/>
        <w:ind w:firstLine="709"/>
        <w:jc w:val="both"/>
      </w:pPr>
      <w:r>
        <w:t xml:space="preserve">Додаток: на 1 арк. </w:t>
      </w:r>
    </w:p>
    <w:p w14:paraId="7FD9B841" w14:textId="77777777" w:rsidR="002F6655" w:rsidRDefault="002F6655" w:rsidP="002F6655">
      <w:pPr>
        <w:shd w:val="clear" w:color="auto" w:fill="FFFFFF"/>
        <w:ind w:firstLine="709"/>
        <w:jc w:val="both"/>
      </w:pPr>
    </w:p>
    <w:p w14:paraId="5E7E9F7B" w14:textId="77777777" w:rsidR="002F6655" w:rsidRDefault="002F6655" w:rsidP="002F6655">
      <w:pPr>
        <w:shd w:val="clear" w:color="auto" w:fill="FFFFFF"/>
        <w:ind w:firstLine="709"/>
        <w:jc w:val="both"/>
      </w:pPr>
    </w:p>
    <w:p w14:paraId="3AB913EA" w14:textId="77777777" w:rsidR="002F6655" w:rsidRDefault="002F6655" w:rsidP="002F6655">
      <w:pPr>
        <w:tabs>
          <w:tab w:val="left" w:pos="0"/>
        </w:tabs>
        <w:jc w:val="both"/>
      </w:pPr>
    </w:p>
    <w:p w14:paraId="693DD6DD" w14:textId="77777777" w:rsidR="002F6655" w:rsidRDefault="002F6655" w:rsidP="002F6655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Директор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Людвига ЦУРКАН </w:t>
      </w:r>
    </w:p>
    <w:p w14:paraId="0468DAD8" w14:textId="77777777" w:rsidR="002F6655" w:rsidRDefault="002F6655" w:rsidP="002F6655">
      <w:pPr>
        <w:tabs>
          <w:tab w:val="left" w:pos="0"/>
        </w:tabs>
        <w:jc w:val="both"/>
        <w:rPr>
          <w:b/>
          <w:bCs/>
        </w:rPr>
      </w:pPr>
    </w:p>
    <w:p w14:paraId="45A03BED" w14:textId="77777777" w:rsidR="002F6655" w:rsidRDefault="002F6655" w:rsidP="002F6655">
      <w:pPr>
        <w:tabs>
          <w:tab w:val="left" w:pos="0"/>
        </w:tabs>
        <w:jc w:val="both"/>
        <w:rPr>
          <w:b/>
          <w:bCs/>
        </w:rPr>
      </w:pPr>
    </w:p>
    <w:p w14:paraId="2F27DA6D" w14:textId="77777777" w:rsidR="002F6655" w:rsidRDefault="002F6655" w:rsidP="002F6655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Світлана ПРІНЬКО </w:t>
      </w:r>
    </w:p>
    <w:p w14:paraId="26F34D95" w14:textId="77777777" w:rsidR="002F6655" w:rsidRDefault="002F6655" w:rsidP="002F6655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>Степан ЩЕРБАНОВИЧ  52-62-27</w:t>
      </w:r>
    </w:p>
    <w:p w14:paraId="5EF419A1" w14:textId="77777777" w:rsidR="002F6655" w:rsidRDefault="002F6655" w:rsidP="002F6655">
      <w:r>
        <w:rPr>
          <w:sz w:val="20"/>
          <w:szCs w:val="20"/>
        </w:rPr>
        <w:t>http://centr.cv.ua/?cat=3</w:t>
      </w:r>
    </w:p>
    <w:p w14:paraId="558820C9" w14:textId="77777777" w:rsidR="0027490F" w:rsidRPr="002F6655" w:rsidRDefault="0027490F" w:rsidP="002F6655"/>
    <w:sectPr w:rsidR="0027490F" w:rsidRPr="002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55"/>
    <w:rsid w:val="0027490F"/>
    <w:rsid w:val="002F6655"/>
    <w:rsid w:val="007E019D"/>
    <w:rsid w:val="00B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277C"/>
  <w15:chartTrackingRefBased/>
  <w15:docId w15:val="{71E565C9-B747-4CBC-8311-1FC2DA9F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55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6655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2F6655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2F6655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2F665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2F665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dcterms:created xsi:type="dcterms:W3CDTF">2021-05-25T08:34:00Z</dcterms:created>
  <dcterms:modified xsi:type="dcterms:W3CDTF">2021-05-25T08:34:00Z</dcterms:modified>
</cp:coreProperties>
</file>