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98" w:rsidRDefault="00435E98" w:rsidP="00435E98">
      <w:pPr>
        <w:tabs>
          <w:tab w:val="left" w:pos="-142"/>
          <w:tab w:val="left" w:pos="4536"/>
          <w:tab w:val="left" w:pos="5680"/>
          <w:tab w:val="left" w:pos="6080"/>
        </w:tabs>
        <w:spacing w:line="480" w:lineRule="atLeast"/>
        <w:ind w:left="-360" w:right="-7" w:firstLine="180"/>
        <w:jc w:val="center"/>
        <w:rPr>
          <w:lang w:val="en-US"/>
        </w:rPr>
      </w:pPr>
      <w: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4" o:title=""/>
          </v:shape>
          <o:OLEObject Type="Embed" ProgID="PBrush" ShapeID="_x0000_i1025" DrawAspect="Content" ObjectID="_1600595826" r:id="rId5">
            <o:FieldCodes>\s \* MERGEFORMAT</o:FieldCodes>
          </o:OLEObject>
        </w:object>
      </w:r>
    </w:p>
    <w:p w:rsidR="00435E98" w:rsidRDefault="00435E98" w:rsidP="00435E98">
      <w:pPr>
        <w:spacing w:line="360" w:lineRule="auto"/>
        <w:jc w:val="center"/>
        <w:rPr>
          <w:b/>
        </w:rPr>
      </w:pPr>
      <w:r>
        <w:rPr>
          <w:b/>
        </w:rPr>
        <w:t>УКРАЇНА</w:t>
      </w:r>
    </w:p>
    <w:p w:rsidR="00435E98" w:rsidRPr="005812A3" w:rsidRDefault="00435E98" w:rsidP="00435E98">
      <w:pPr>
        <w:spacing w:line="360" w:lineRule="auto"/>
        <w:jc w:val="center"/>
        <w:rPr>
          <w:b/>
          <w:sz w:val="34"/>
          <w:szCs w:val="34"/>
          <w:lang w:val="ru-RU"/>
        </w:rPr>
      </w:pPr>
      <w:r w:rsidRPr="00A26D7B">
        <w:rPr>
          <w:b/>
        </w:rPr>
        <w:t>ЧЕРНІВЕЦЬКА ОБЛАСНА ДЕРЖАВНА АДМІНІСТРАЦІЯ</w:t>
      </w:r>
      <w:r>
        <w:rPr>
          <w:b/>
        </w:rPr>
        <w:t xml:space="preserve">         </w:t>
      </w:r>
      <w:r w:rsidRPr="005E2907">
        <w:rPr>
          <w:b/>
          <w:sz w:val="32"/>
          <w:szCs w:val="34"/>
        </w:rPr>
        <w:t>ДЕПАРТАМЕНТ ОСВІТИ І НАУКИ</w:t>
      </w:r>
    </w:p>
    <w:p w:rsidR="00435E98" w:rsidRDefault="00435E98" w:rsidP="00435E98">
      <w:pPr>
        <w:pStyle w:val="3"/>
        <w:spacing w:line="240" w:lineRule="auto"/>
        <w:jc w:val="center"/>
        <w:rPr>
          <w:sz w:val="22"/>
          <w:szCs w:val="22"/>
          <w:lang w:val="uk-UA"/>
        </w:rPr>
      </w:pPr>
      <w:r w:rsidRPr="001B1613">
        <w:rPr>
          <w:sz w:val="22"/>
          <w:szCs w:val="22"/>
        </w:rPr>
        <w:t>вул. М.</w:t>
      </w:r>
      <w:r>
        <w:rPr>
          <w:sz w:val="22"/>
          <w:szCs w:val="22"/>
          <w:lang w:val="uk-UA"/>
        </w:rPr>
        <w:t xml:space="preserve"> </w:t>
      </w:r>
      <w:r w:rsidRPr="001B1613">
        <w:rPr>
          <w:sz w:val="22"/>
          <w:szCs w:val="22"/>
        </w:rPr>
        <w:t xml:space="preserve">Грушевського, </w:t>
      </w:r>
      <w:r w:rsidRPr="001B1613">
        <w:rPr>
          <w:sz w:val="22"/>
          <w:szCs w:val="22"/>
          <w:lang w:val="uk-UA"/>
        </w:rPr>
        <w:t xml:space="preserve">1, </w:t>
      </w:r>
      <w:r w:rsidRPr="001B1613">
        <w:rPr>
          <w:sz w:val="22"/>
          <w:szCs w:val="22"/>
        </w:rPr>
        <w:t>м. Чернівці</w:t>
      </w:r>
      <w:r w:rsidRPr="001B1613">
        <w:rPr>
          <w:sz w:val="22"/>
          <w:szCs w:val="22"/>
          <w:lang w:val="uk-UA"/>
        </w:rPr>
        <w:t>,</w:t>
      </w:r>
      <w:r w:rsidRPr="001B1613">
        <w:rPr>
          <w:sz w:val="22"/>
          <w:szCs w:val="22"/>
        </w:rPr>
        <w:t xml:space="preserve"> 58010, тел. (0372)</w:t>
      </w:r>
      <w:r w:rsidRPr="001B1613">
        <w:rPr>
          <w:sz w:val="22"/>
          <w:szCs w:val="22"/>
          <w:lang w:val="uk-UA"/>
        </w:rPr>
        <w:t xml:space="preserve"> </w:t>
      </w:r>
      <w:r>
        <w:rPr>
          <w:sz w:val="22"/>
          <w:szCs w:val="22"/>
        </w:rPr>
        <w:t>55-</w:t>
      </w:r>
      <w:r>
        <w:rPr>
          <w:sz w:val="22"/>
          <w:szCs w:val="22"/>
          <w:lang w:val="uk-UA"/>
        </w:rPr>
        <w:t>29</w:t>
      </w:r>
      <w:r>
        <w:rPr>
          <w:sz w:val="22"/>
          <w:szCs w:val="22"/>
        </w:rPr>
        <w:t>-</w:t>
      </w:r>
      <w:r>
        <w:rPr>
          <w:sz w:val="22"/>
          <w:szCs w:val="22"/>
          <w:lang w:val="uk-UA"/>
        </w:rPr>
        <w:t>6</w:t>
      </w:r>
      <w:r w:rsidRPr="001B1613">
        <w:rPr>
          <w:sz w:val="22"/>
          <w:szCs w:val="22"/>
        </w:rPr>
        <w:t>6</w:t>
      </w:r>
      <w:r>
        <w:rPr>
          <w:sz w:val="22"/>
          <w:szCs w:val="22"/>
          <w:lang w:val="uk-UA"/>
        </w:rPr>
        <w:t>, факс</w:t>
      </w:r>
      <w:r>
        <w:rPr>
          <w:sz w:val="22"/>
          <w:szCs w:val="22"/>
        </w:rPr>
        <w:t xml:space="preserve"> 5</w:t>
      </w:r>
      <w:r>
        <w:rPr>
          <w:sz w:val="22"/>
          <w:szCs w:val="22"/>
          <w:lang w:val="uk-UA"/>
        </w:rPr>
        <w:t>7-32</w:t>
      </w:r>
      <w:r>
        <w:rPr>
          <w:sz w:val="22"/>
          <w:szCs w:val="22"/>
        </w:rPr>
        <w:t>-8</w:t>
      </w:r>
      <w:r>
        <w:rPr>
          <w:sz w:val="22"/>
          <w:szCs w:val="22"/>
          <w:lang w:val="uk-UA"/>
        </w:rPr>
        <w:t>4</w:t>
      </w:r>
      <w:r w:rsidRPr="001B1613">
        <w:rPr>
          <w:sz w:val="22"/>
          <w:szCs w:val="22"/>
        </w:rPr>
        <w:t xml:space="preserve">, </w:t>
      </w:r>
    </w:p>
    <w:p w:rsidR="00435E98" w:rsidRPr="00E33E37" w:rsidRDefault="00435E98" w:rsidP="00435E98">
      <w:pPr>
        <w:pStyle w:val="3"/>
        <w:spacing w:line="240" w:lineRule="auto"/>
        <w:jc w:val="center"/>
        <w:rPr>
          <w:sz w:val="22"/>
          <w:szCs w:val="22"/>
          <w:lang w:val="uk-UA"/>
        </w:rPr>
      </w:pPr>
      <w:r w:rsidRPr="001B1613">
        <w:rPr>
          <w:sz w:val="22"/>
          <w:szCs w:val="22"/>
          <w:lang w:val="uk-UA"/>
        </w:rPr>
        <w:t xml:space="preserve"> Е-</w:t>
      </w:r>
      <w:r w:rsidRPr="001B1613">
        <w:rPr>
          <w:sz w:val="22"/>
          <w:szCs w:val="22"/>
          <w:lang w:val="fr-FR"/>
        </w:rPr>
        <w:t>mail</w:t>
      </w:r>
      <w:r w:rsidRPr="001B1613">
        <w:rPr>
          <w:sz w:val="22"/>
          <w:szCs w:val="22"/>
          <w:lang w:val="uk-UA"/>
        </w:rPr>
        <w:t xml:space="preserve">: </w:t>
      </w:r>
      <w:hyperlink r:id="rId6" w:history="1">
        <w:r w:rsidRPr="00A4764F">
          <w:rPr>
            <w:rStyle w:val="a3"/>
            <w:sz w:val="22"/>
            <w:szCs w:val="22"/>
            <w:lang w:val="fr-FR"/>
          </w:rPr>
          <w:t>doncv</w:t>
        </w:r>
        <w:r w:rsidRPr="00A4764F">
          <w:rPr>
            <w:rStyle w:val="a3"/>
            <w:sz w:val="22"/>
            <w:szCs w:val="22"/>
            <w:lang w:val="uk-UA"/>
          </w:rPr>
          <w:t>@</w:t>
        </w:r>
        <w:r w:rsidRPr="00A4764F">
          <w:rPr>
            <w:rStyle w:val="a3"/>
            <w:sz w:val="22"/>
            <w:szCs w:val="22"/>
            <w:lang w:val="fr-FR"/>
          </w:rPr>
          <w:t>ukr.net</w:t>
        </w:r>
      </w:hyperlink>
      <w:r>
        <w:rPr>
          <w:sz w:val="22"/>
          <w:szCs w:val="22"/>
          <w:lang w:val="fr-FR"/>
        </w:rPr>
        <w:t xml:space="preserve">  </w:t>
      </w:r>
      <w:r w:rsidRPr="001B1613">
        <w:rPr>
          <w:sz w:val="22"/>
          <w:szCs w:val="22"/>
          <w:lang w:val="uk-UA"/>
        </w:rPr>
        <w:t xml:space="preserve"> </w:t>
      </w:r>
      <w:r w:rsidRPr="001B1613">
        <w:rPr>
          <w:spacing w:val="-10"/>
          <w:sz w:val="22"/>
          <w:szCs w:val="22"/>
          <w:lang w:val="uk-UA"/>
        </w:rPr>
        <w:t xml:space="preserve">Код ЄДРПОУ </w:t>
      </w:r>
      <w:r w:rsidRPr="00E33E37">
        <w:rPr>
          <w:spacing w:val="-10"/>
          <w:sz w:val="22"/>
          <w:szCs w:val="22"/>
          <w:lang w:val="uk-UA"/>
        </w:rPr>
        <w:t>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435E98" w:rsidRPr="009F0C44" w:rsidTr="00044BB3">
        <w:trPr>
          <w:trHeight w:val="157"/>
        </w:trPr>
        <w:tc>
          <w:tcPr>
            <w:tcW w:w="9543" w:type="dxa"/>
          </w:tcPr>
          <w:p w:rsidR="00435E98" w:rsidRDefault="00435E98" w:rsidP="00044BB3">
            <w:pPr>
              <w:jc w:val="center"/>
              <w:rPr>
                <w:b/>
                <w:sz w:val="2"/>
              </w:rPr>
            </w:pPr>
          </w:p>
          <w:p w:rsidR="00435E98" w:rsidRPr="006B724C" w:rsidRDefault="00435E98" w:rsidP="00044BB3">
            <w:pPr>
              <w:jc w:val="center"/>
              <w:rPr>
                <w:b/>
                <w:sz w:val="2"/>
              </w:rPr>
            </w:pPr>
          </w:p>
          <w:p w:rsidR="00435E98" w:rsidRPr="009F0C44" w:rsidRDefault="00435E98" w:rsidP="00044BB3">
            <w:pPr>
              <w:jc w:val="center"/>
              <w:rPr>
                <w:b/>
                <w:sz w:val="2"/>
              </w:rPr>
            </w:pPr>
          </w:p>
        </w:tc>
      </w:tr>
    </w:tbl>
    <w:p w:rsidR="00435E98" w:rsidRPr="00E33E37" w:rsidRDefault="00435E98" w:rsidP="00435E98">
      <w:pPr>
        <w:tabs>
          <w:tab w:val="left" w:pos="9639"/>
        </w:tabs>
        <w:ind w:left="-134"/>
      </w:pPr>
      <w:r>
        <w:t xml:space="preserve"> </w:t>
      </w:r>
      <w:bookmarkStart w:id="0" w:name="_GoBack"/>
      <w:r w:rsidR="00E72CA6">
        <w:rPr>
          <w:lang w:val="en-US"/>
        </w:rPr>
        <w:t>04.10</w:t>
      </w:r>
      <w:r w:rsidR="00E72CA6">
        <w:t>.</w:t>
      </w:r>
      <w:r w:rsidR="00E72CA6">
        <w:rPr>
          <w:lang w:val="en-US"/>
        </w:rPr>
        <w:t xml:space="preserve">2018 </w:t>
      </w:r>
      <w:r w:rsidR="00E72CA6">
        <w:t xml:space="preserve"> № 01-31/2576</w:t>
      </w:r>
      <w:bookmarkEnd w:id="0"/>
      <w:r w:rsidR="00E72CA6">
        <w:t xml:space="preserve">                </w:t>
      </w:r>
      <w:r>
        <w:t xml:space="preserve">      На № _______</w:t>
      </w:r>
      <w:r w:rsidRPr="00580A12">
        <w:t>___</w:t>
      </w:r>
      <w:r>
        <w:t>__</w:t>
      </w:r>
      <w:r w:rsidRPr="00580A12">
        <w:t>від ____</w:t>
      </w:r>
      <w:r>
        <w:t>_</w:t>
      </w:r>
      <w:r w:rsidRPr="00580A12">
        <w:t>_____</w:t>
      </w:r>
      <w:r>
        <w:t>_</w:t>
      </w:r>
    </w:p>
    <w:p w:rsidR="00435E98" w:rsidRDefault="00435E98" w:rsidP="00435E98">
      <w:pPr>
        <w:tabs>
          <w:tab w:val="left" w:pos="8180"/>
        </w:tabs>
        <w:rPr>
          <w:b/>
        </w:rPr>
      </w:pPr>
    </w:p>
    <w:p w:rsidR="00435E98" w:rsidRDefault="00435E98" w:rsidP="00435E98">
      <w:pPr>
        <w:tabs>
          <w:tab w:val="left" w:pos="3402"/>
        </w:tabs>
        <w:ind w:left="3540" w:right="-1"/>
        <w:rPr>
          <w:b/>
        </w:rPr>
      </w:pPr>
      <w:r>
        <w:rPr>
          <w:b/>
        </w:rPr>
        <w:t>Керівникам місцевих органів управління   освітою райдержадміністрацій, міських рад,  об’єднаних територіальних громад,</w:t>
      </w:r>
    </w:p>
    <w:p w:rsidR="00435E98" w:rsidRDefault="00435E98" w:rsidP="00435E98">
      <w:pPr>
        <w:ind w:left="3540" w:right="-1"/>
        <w:rPr>
          <w:b/>
        </w:rPr>
      </w:pPr>
      <w:r>
        <w:rPr>
          <w:b/>
        </w:rPr>
        <w:t>директорам закладів професійно-технічної      освіти та закладів освіти комунальної власності Чернівецької обласної ради</w:t>
      </w:r>
    </w:p>
    <w:p w:rsidR="00435E98" w:rsidRDefault="00435E98" w:rsidP="00435E98">
      <w:pPr>
        <w:ind w:left="3540" w:right="-1"/>
        <w:rPr>
          <w:b/>
        </w:rPr>
      </w:pPr>
    </w:p>
    <w:p w:rsidR="00435E98" w:rsidRDefault="00435E98" w:rsidP="00435E98">
      <w:pPr>
        <w:ind w:right="-1"/>
        <w:rPr>
          <w:b/>
        </w:rPr>
      </w:pPr>
      <w:r>
        <w:rPr>
          <w:b/>
        </w:rPr>
        <w:t>Про проведення Тижня знань                                                                                               з основ безпеки життєдіяльності                                                                                  у закладах освіти області</w:t>
      </w:r>
    </w:p>
    <w:p w:rsidR="00435E98" w:rsidRDefault="00435E98" w:rsidP="00435E98">
      <w:pPr>
        <w:tabs>
          <w:tab w:val="left" w:pos="4253"/>
        </w:tabs>
        <w:rPr>
          <w:b/>
        </w:rPr>
      </w:pPr>
    </w:p>
    <w:p w:rsidR="00435E98" w:rsidRDefault="00435E98" w:rsidP="00435E98">
      <w:pPr>
        <w:tabs>
          <w:tab w:val="left" w:pos="0"/>
        </w:tabs>
        <w:jc w:val="both"/>
      </w:pPr>
      <w:r>
        <w:rPr>
          <w:b/>
        </w:rPr>
        <w:tab/>
      </w:r>
      <w:r>
        <w:t>Відповідно</w:t>
      </w:r>
      <w:r>
        <w:rPr>
          <w:color w:val="FF0000"/>
        </w:rPr>
        <w:t xml:space="preserve"> </w:t>
      </w:r>
      <w:r>
        <w:t>п. 13.3. Плану основних  заходів цивільного захисту Департаменту освіти і науки  обласної державної адміністрації на 2018 рік, затвердженого  наказом Департаменту освіти і науки облдержадміністрації від 21.03.2018  № 136  «Про затвердження плану основних заходів цивільного захисту закладів освіти Чернівецької області на 2018 рік», Плану  спільних заходів щодо організації та здійснення заходів цивільного захисту, пов’язаних із навчанням дітей дошкільного віку, учнів та студентів закладів освіти Чернівецької області діям у надзвичайних ситуаціях (з питань безпеки життєдіяльності) на 2018 рік, затвердженого спільним наказом Управління ДСНС України у Чернівецькій області, Департаменту освіти і науки облдержадміністрації, НМЦ ЦЗ та БЖД Чернівецької області, Чернівецької обласної організації Товариства Червоного Хреста України та Чернівецької обласної організації Добровільного пожежного товариства України від 28.12.2017 № 237/579/144/19-з/16, листа Управління ДСНС України у Чернівецькій області від 01.10.2018 № 07/4399 щодо проведення Тижня знань з основ безпеки життєдіяльності у закладах дошкільної, загальної середньої та професійної(професійно-технічної) освіти області</w:t>
      </w:r>
      <w:r w:rsidR="00725844">
        <w:t xml:space="preserve">, з метою пропаганди здорового, активного способу життя, вивчення і використання на практиці правил основ безпеки життєдіяльності, попередження загибелі та травматизму дітей при виникненні різного роду надзвичайних ситуацій,   Департамент  освіти  і  науки  облдержадміністрації  рекомендує  провести  </w:t>
      </w:r>
      <w:r w:rsidR="00725844" w:rsidRPr="001264E7">
        <w:rPr>
          <w:b/>
        </w:rPr>
        <w:t xml:space="preserve"> </w:t>
      </w:r>
      <w:r w:rsidR="00725844">
        <w:rPr>
          <w:b/>
        </w:rPr>
        <w:t xml:space="preserve">з </w:t>
      </w:r>
      <w:r w:rsidR="00725844">
        <w:rPr>
          <w:b/>
        </w:rPr>
        <w:lastRenderedPageBreak/>
        <w:t>22 по  26 жовтня  2018 року</w:t>
      </w:r>
      <w:r w:rsidR="00725844">
        <w:t xml:space="preserve">  Тиждень знань  з основ безпеки життєдіяльності</w:t>
      </w:r>
      <w:r w:rsidR="00725844" w:rsidRPr="00725844">
        <w:t xml:space="preserve"> </w:t>
      </w:r>
      <w:r w:rsidR="00725844">
        <w:t>у закладах загальної середньої та професійно-технічної освіти  (основні аспекти плану проведення Тижня додаються).</w:t>
      </w:r>
    </w:p>
    <w:p w:rsidR="00725844" w:rsidRPr="00FB2F2A" w:rsidRDefault="00725844" w:rsidP="00725844">
      <w:pPr>
        <w:ind w:firstLine="644"/>
        <w:jc w:val="both"/>
      </w:pPr>
      <w:r>
        <w:tab/>
        <w:t xml:space="preserve">Звіти про виконання заходів проведення «Тижня знань з основ безпеки життєдіяльності»  учасників  освітнього   процесу  необхідно  </w:t>
      </w:r>
      <w:r>
        <w:rPr>
          <w:b/>
        </w:rPr>
        <w:t xml:space="preserve">надіслати  до 09 листопада </w:t>
      </w:r>
      <w:r>
        <w:t xml:space="preserve"> </w:t>
      </w:r>
      <w:r>
        <w:rPr>
          <w:b/>
        </w:rPr>
        <w:t xml:space="preserve">2018 року за формою, </w:t>
      </w:r>
      <w:r w:rsidRPr="005F27AE">
        <w:rPr>
          <w:b/>
        </w:rPr>
        <w:t>що додається,</w:t>
      </w:r>
      <w:r>
        <w:rPr>
          <w:b/>
        </w:rPr>
        <w:t xml:space="preserve"> </w:t>
      </w:r>
      <w:r>
        <w:t xml:space="preserve">на адресу КУ «Навчально-методичний центр якості освіти та координації господарської діяльності навчальних закладів області» 58010,   м. Чернівці, вул. Горького,  23, або на електронну адресу  </w:t>
      </w:r>
      <w:hyperlink r:id="rId7" w:history="1">
        <w:r>
          <w:rPr>
            <w:rStyle w:val="a3"/>
            <w:lang w:val="en-US"/>
          </w:rPr>
          <w:t>stepan</w:t>
        </w:r>
        <w:r>
          <w:rPr>
            <w:rStyle w:val="a3"/>
            <w:lang w:val="ru-RU"/>
          </w:rPr>
          <w:t>1215@</w:t>
        </w:r>
        <w:r>
          <w:rPr>
            <w:rStyle w:val="a3"/>
            <w:lang w:val="en-US"/>
          </w:rPr>
          <w:t>ukr</w:t>
        </w:r>
        <w:r>
          <w:rPr>
            <w:rStyle w:val="a3"/>
            <w:lang w:val="ru-RU"/>
          </w:rPr>
          <w:t>.</w:t>
        </w:r>
        <w:r>
          <w:rPr>
            <w:rStyle w:val="a3"/>
            <w:lang w:val="en-US"/>
          </w:rPr>
          <w:t>net</w:t>
        </w:r>
      </w:hyperlink>
      <w:r>
        <w:rPr>
          <w:lang w:val="ru-RU"/>
        </w:rPr>
        <w:t xml:space="preserve"> </w:t>
      </w:r>
      <w:r>
        <w:t xml:space="preserve"> з позначкою «Тиждень знань з основ безпеки життєдіяльності (БЖД)».</w:t>
      </w:r>
      <w:r>
        <w:tab/>
      </w:r>
    </w:p>
    <w:p w:rsidR="00725844" w:rsidRDefault="00725844" w:rsidP="00435E98">
      <w:pPr>
        <w:tabs>
          <w:tab w:val="left" w:pos="0"/>
        </w:tabs>
        <w:jc w:val="both"/>
      </w:pPr>
    </w:p>
    <w:p w:rsidR="00725844" w:rsidRDefault="00725844" w:rsidP="00435E98">
      <w:pPr>
        <w:tabs>
          <w:tab w:val="left" w:pos="0"/>
        </w:tabs>
        <w:jc w:val="both"/>
      </w:pPr>
      <w:r>
        <w:tab/>
        <w:t>Додатки:</w:t>
      </w:r>
    </w:p>
    <w:p w:rsidR="00725844" w:rsidRDefault="00725844" w:rsidP="00435E98">
      <w:pPr>
        <w:tabs>
          <w:tab w:val="left" w:pos="0"/>
        </w:tabs>
        <w:jc w:val="both"/>
      </w:pPr>
      <w:r>
        <w:tab/>
        <w:t xml:space="preserve">Додаток № 1 -  </w:t>
      </w:r>
      <w:r w:rsidRPr="000B4B64">
        <w:t xml:space="preserve">Орієнтовні   аспекти  плану проведення «Тижня  знань </w:t>
      </w:r>
      <w:r>
        <w:t>з основ безпеки життєдіяльності</w:t>
      </w:r>
      <w:r w:rsidR="00044BB3">
        <w:t>»</w:t>
      </w:r>
      <w:r>
        <w:t xml:space="preserve"> – на 2 арк. </w:t>
      </w:r>
    </w:p>
    <w:p w:rsidR="00725844" w:rsidRPr="00372855" w:rsidRDefault="00725844" w:rsidP="00725844">
      <w:pPr>
        <w:ind w:firstLine="708"/>
        <w:jc w:val="both"/>
      </w:pPr>
      <w:r>
        <w:t>Додаток № 2 – Звіт (бланк) – на 1 арк.</w:t>
      </w:r>
    </w:p>
    <w:p w:rsidR="00725844" w:rsidRPr="000B4B64" w:rsidRDefault="00725844" w:rsidP="00725844">
      <w:pPr>
        <w:ind w:left="708" w:firstLine="708"/>
        <w:jc w:val="both"/>
      </w:pPr>
    </w:p>
    <w:p w:rsidR="00725844" w:rsidRDefault="00725844" w:rsidP="00435E98">
      <w:pPr>
        <w:tabs>
          <w:tab w:val="left" w:pos="0"/>
        </w:tabs>
        <w:jc w:val="both"/>
        <w:rPr>
          <w:b/>
        </w:rPr>
      </w:pPr>
    </w:p>
    <w:p w:rsidR="00435E98" w:rsidRDefault="00435E98" w:rsidP="00435E98">
      <w:pPr>
        <w:tabs>
          <w:tab w:val="left" w:pos="4253"/>
        </w:tabs>
        <w:jc w:val="both"/>
        <w:rPr>
          <w:b/>
        </w:rPr>
      </w:pPr>
    </w:p>
    <w:p w:rsidR="00435E98" w:rsidRDefault="00435E98" w:rsidP="00435E98">
      <w:pPr>
        <w:tabs>
          <w:tab w:val="left" w:pos="4253"/>
        </w:tabs>
        <w:rPr>
          <w:b/>
        </w:rPr>
      </w:pPr>
    </w:p>
    <w:p w:rsidR="00435E98" w:rsidRDefault="00E66AC4" w:rsidP="00435E98">
      <w:pPr>
        <w:tabs>
          <w:tab w:val="left" w:pos="4253"/>
        </w:tabs>
        <w:rPr>
          <w:b/>
        </w:rPr>
      </w:pPr>
      <w:r>
        <w:rPr>
          <w:noProof/>
        </w:rPr>
        <w:drawing>
          <wp:anchor distT="0" distB="0" distL="114300" distR="114300" simplePos="0" relativeHeight="251657728" behindDoc="0" locked="0" layoutInCell="1" allowOverlap="1">
            <wp:simplePos x="0" y="0"/>
            <wp:positionH relativeFrom="column">
              <wp:posOffset>4013200</wp:posOffset>
            </wp:positionH>
            <wp:positionV relativeFrom="paragraph">
              <wp:posOffset>1270</wp:posOffset>
            </wp:positionV>
            <wp:extent cx="1158240" cy="892810"/>
            <wp:effectExtent l="0" t="0" r="3810" b="254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5824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E98" w:rsidRPr="005A3176" w:rsidRDefault="00435E98" w:rsidP="00435E98">
      <w:pPr>
        <w:pStyle w:val="rvps2"/>
        <w:shd w:val="clear" w:color="auto" w:fill="FFFFFF"/>
        <w:spacing w:before="0" w:beforeAutospacing="0" w:after="0" w:afterAutospacing="0"/>
        <w:jc w:val="both"/>
        <w:rPr>
          <w:rStyle w:val="FontStyle25"/>
          <w:b/>
          <w:sz w:val="28"/>
          <w:szCs w:val="28"/>
        </w:rPr>
      </w:pPr>
      <w:r w:rsidRPr="005A3176">
        <w:rPr>
          <w:rStyle w:val="FontStyle25"/>
          <w:b/>
          <w:sz w:val="28"/>
          <w:szCs w:val="28"/>
        </w:rPr>
        <w:t xml:space="preserve">Заступник директора Департаменту – </w:t>
      </w:r>
    </w:p>
    <w:p w:rsidR="00435E98" w:rsidRDefault="00435E98" w:rsidP="00435E98">
      <w:pPr>
        <w:pStyle w:val="rvps2"/>
        <w:shd w:val="clear" w:color="auto" w:fill="FFFFFF"/>
        <w:spacing w:before="0" w:beforeAutospacing="0" w:after="0" w:afterAutospacing="0"/>
        <w:rPr>
          <w:rStyle w:val="FontStyle25"/>
          <w:b/>
          <w:sz w:val="28"/>
          <w:szCs w:val="28"/>
        </w:rPr>
      </w:pPr>
      <w:r>
        <w:rPr>
          <w:rStyle w:val="FontStyle25"/>
          <w:b/>
          <w:sz w:val="28"/>
          <w:szCs w:val="28"/>
        </w:rPr>
        <w:t>н</w:t>
      </w:r>
      <w:r w:rsidRPr="005A3176">
        <w:rPr>
          <w:rStyle w:val="FontStyle25"/>
          <w:b/>
          <w:sz w:val="28"/>
          <w:szCs w:val="28"/>
        </w:rPr>
        <w:t xml:space="preserve">ачальник управління ресурсного забезпечення    </w:t>
      </w:r>
      <w:r>
        <w:rPr>
          <w:rStyle w:val="FontStyle25"/>
          <w:b/>
          <w:sz w:val="28"/>
          <w:szCs w:val="28"/>
        </w:rPr>
        <w:t xml:space="preserve">                      Н.ПЕРІУС</w:t>
      </w:r>
    </w:p>
    <w:p w:rsidR="00435E98" w:rsidRDefault="00435E98" w:rsidP="00435E98">
      <w:pPr>
        <w:pStyle w:val="rvps2"/>
        <w:shd w:val="clear" w:color="auto" w:fill="FFFFFF"/>
        <w:spacing w:before="0" w:beforeAutospacing="0" w:after="0" w:afterAutospacing="0"/>
        <w:jc w:val="both"/>
        <w:rPr>
          <w:rStyle w:val="FontStyle25"/>
          <w:b/>
          <w:sz w:val="28"/>
          <w:szCs w:val="28"/>
        </w:rPr>
      </w:pPr>
    </w:p>
    <w:p w:rsidR="00435E98" w:rsidRDefault="00435E98" w:rsidP="00435E98">
      <w:pPr>
        <w:pStyle w:val="rvps2"/>
        <w:shd w:val="clear" w:color="auto" w:fill="FFFFFF"/>
        <w:spacing w:before="0" w:beforeAutospacing="0" w:after="0" w:afterAutospacing="0"/>
        <w:jc w:val="both"/>
        <w:rPr>
          <w:rStyle w:val="FontStyle25"/>
          <w:b/>
          <w:sz w:val="28"/>
          <w:szCs w:val="28"/>
        </w:rPr>
      </w:pPr>
    </w:p>
    <w:p w:rsidR="00435E98" w:rsidRPr="00435E98" w:rsidRDefault="00435E98" w:rsidP="00435E98">
      <w:pPr>
        <w:pStyle w:val="rvps2"/>
        <w:shd w:val="clear" w:color="auto" w:fill="FFFFFF"/>
        <w:spacing w:before="0" w:beforeAutospacing="0" w:after="0" w:afterAutospacing="0"/>
        <w:jc w:val="both"/>
        <w:rPr>
          <w:rStyle w:val="FontStyle25"/>
          <w:sz w:val="24"/>
          <w:szCs w:val="24"/>
        </w:rPr>
      </w:pPr>
      <w:r w:rsidRPr="00435E98">
        <w:rPr>
          <w:rStyle w:val="FontStyle25"/>
          <w:sz w:val="24"/>
          <w:szCs w:val="24"/>
        </w:rPr>
        <w:t>Прінько С.І.</w:t>
      </w:r>
    </w:p>
    <w:p w:rsidR="00435E98" w:rsidRPr="00435E98" w:rsidRDefault="00435E98" w:rsidP="00435E98">
      <w:pPr>
        <w:pStyle w:val="rvps2"/>
        <w:shd w:val="clear" w:color="auto" w:fill="FFFFFF"/>
        <w:spacing w:before="0" w:beforeAutospacing="0" w:after="0" w:afterAutospacing="0"/>
        <w:jc w:val="both"/>
        <w:rPr>
          <w:rStyle w:val="FontStyle25"/>
          <w:sz w:val="24"/>
          <w:szCs w:val="24"/>
        </w:rPr>
      </w:pPr>
      <w:r w:rsidRPr="00435E98">
        <w:rPr>
          <w:rStyle w:val="FontStyle25"/>
          <w:sz w:val="24"/>
          <w:szCs w:val="24"/>
        </w:rPr>
        <w:t>Щербанович С.М. 52-62-27</w:t>
      </w:r>
    </w:p>
    <w:p w:rsidR="00435E98" w:rsidRPr="00435E98" w:rsidRDefault="00435E98" w:rsidP="00435E98">
      <w:pPr>
        <w:rPr>
          <w:sz w:val="24"/>
          <w:szCs w:val="24"/>
        </w:rPr>
      </w:pPr>
      <w:r w:rsidRPr="00435E98">
        <w:rPr>
          <w:sz w:val="24"/>
          <w:szCs w:val="24"/>
        </w:rPr>
        <w:t>http://centr.cv.ua/?cat=3</w:t>
      </w:r>
    </w:p>
    <w:p w:rsidR="00435E98" w:rsidRPr="00435E98" w:rsidRDefault="00435E98" w:rsidP="00435E98">
      <w:pPr>
        <w:tabs>
          <w:tab w:val="left" w:pos="4253"/>
        </w:tabs>
        <w:rPr>
          <w:b/>
          <w:sz w:val="24"/>
          <w:szCs w:val="24"/>
        </w:rPr>
      </w:pPr>
    </w:p>
    <w:p w:rsidR="00435E98" w:rsidRPr="00D434CB" w:rsidRDefault="00435E98" w:rsidP="00435E98">
      <w:pPr>
        <w:tabs>
          <w:tab w:val="left" w:pos="4253"/>
        </w:tabs>
        <w:rPr>
          <w:b/>
        </w:rPr>
      </w:pPr>
    </w:p>
    <w:p w:rsidR="00435E98" w:rsidRDefault="00435E98" w:rsidP="00435E98">
      <w:pPr>
        <w:tabs>
          <w:tab w:val="left" w:pos="4253"/>
        </w:tabs>
        <w:rPr>
          <w:b/>
        </w:rPr>
      </w:pPr>
    </w:p>
    <w:p w:rsidR="00725844" w:rsidRDefault="00725844" w:rsidP="00435E98">
      <w:pPr>
        <w:tabs>
          <w:tab w:val="left" w:pos="4253"/>
        </w:tabs>
        <w:rPr>
          <w:b/>
        </w:rPr>
      </w:pPr>
    </w:p>
    <w:p w:rsidR="00725844" w:rsidRDefault="00725844" w:rsidP="00435E98">
      <w:pPr>
        <w:tabs>
          <w:tab w:val="left" w:pos="4253"/>
        </w:tabs>
        <w:rPr>
          <w:b/>
        </w:rPr>
      </w:pPr>
    </w:p>
    <w:p w:rsidR="00725844" w:rsidRDefault="00725844" w:rsidP="00435E98">
      <w:pPr>
        <w:tabs>
          <w:tab w:val="left" w:pos="4253"/>
        </w:tabs>
        <w:rPr>
          <w:b/>
        </w:rPr>
      </w:pPr>
    </w:p>
    <w:p w:rsidR="00725844" w:rsidRDefault="00725844" w:rsidP="00435E98">
      <w:pPr>
        <w:tabs>
          <w:tab w:val="left" w:pos="4253"/>
        </w:tabs>
        <w:rPr>
          <w:b/>
        </w:rPr>
      </w:pPr>
    </w:p>
    <w:p w:rsidR="00725844" w:rsidRDefault="00725844" w:rsidP="00435E98">
      <w:pPr>
        <w:tabs>
          <w:tab w:val="left" w:pos="4253"/>
        </w:tabs>
        <w:rPr>
          <w:b/>
        </w:rPr>
      </w:pPr>
    </w:p>
    <w:p w:rsidR="00725844" w:rsidRDefault="00725844" w:rsidP="00435E98">
      <w:pPr>
        <w:tabs>
          <w:tab w:val="left" w:pos="4253"/>
        </w:tabs>
        <w:rPr>
          <w:b/>
        </w:rPr>
      </w:pPr>
    </w:p>
    <w:p w:rsidR="00725844" w:rsidRDefault="00725844" w:rsidP="00435E98">
      <w:pPr>
        <w:tabs>
          <w:tab w:val="left" w:pos="4253"/>
        </w:tabs>
        <w:rPr>
          <w:b/>
        </w:rPr>
      </w:pPr>
    </w:p>
    <w:p w:rsidR="00725844" w:rsidRDefault="00725844" w:rsidP="00725844">
      <w:pPr>
        <w:ind w:left="1416"/>
        <w:jc w:val="right"/>
        <w:rPr>
          <w:b/>
        </w:rPr>
      </w:pPr>
    </w:p>
    <w:p w:rsidR="00725844" w:rsidRDefault="00725844" w:rsidP="00725844">
      <w:pPr>
        <w:ind w:left="1416"/>
        <w:jc w:val="right"/>
        <w:rPr>
          <w:b/>
        </w:rPr>
      </w:pPr>
    </w:p>
    <w:p w:rsidR="00725844" w:rsidRDefault="00725844" w:rsidP="00725844">
      <w:pPr>
        <w:ind w:left="1416"/>
        <w:jc w:val="right"/>
        <w:rPr>
          <w:b/>
        </w:rPr>
      </w:pPr>
    </w:p>
    <w:p w:rsidR="00725844" w:rsidRDefault="00725844" w:rsidP="00725844">
      <w:pPr>
        <w:ind w:left="1416"/>
        <w:jc w:val="right"/>
        <w:rPr>
          <w:b/>
        </w:rPr>
      </w:pPr>
    </w:p>
    <w:p w:rsidR="00725844" w:rsidRDefault="00725844" w:rsidP="00725844">
      <w:pPr>
        <w:ind w:left="1416"/>
        <w:jc w:val="right"/>
        <w:rPr>
          <w:b/>
        </w:rPr>
      </w:pPr>
    </w:p>
    <w:p w:rsidR="00725844" w:rsidRDefault="00725844" w:rsidP="00725844">
      <w:pPr>
        <w:ind w:left="1416"/>
        <w:jc w:val="right"/>
        <w:rPr>
          <w:b/>
        </w:rPr>
      </w:pPr>
    </w:p>
    <w:p w:rsidR="00725844" w:rsidRDefault="00725844" w:rsidP="00725844">
      <w:pPr>
        <w:ind w:left="1416"/>
        <w:jc w:val="right"/>
        <w:rPr>
          <w:b/>
        </w:rPr>
      </w:pPr>
    </w:p>
    <w:p w:rsidR="00725844" w:rsidRDefault="00725844" w:rsidP="00725844">
      <w:pPr>
        <w:ind w:left="1416"/>
        <w:jc w:val="right"/>
        <w:rPr>
          <w:b/>
        </w:rPr>
      </w:pPr>
    </w:p>
    <w:p w:rsidR="00725844" w:rsidRDefault="00725844" w:rsidP="00725844">
      <w:pPr>
        <w:ind w:left="1416"/>
        <w:jc w:val="both"/>
        <w:rPr>
          <w:lang w:eastAsia="en-US"/>
        </w:rPr>
      </w:pPr>
      <w:r>
        <w:rPr>
          <w:lang w:eastAsia="en-US"/>
        </w:rPr>
        <w:lastRenderedPageBreak/>
        <w:t xml:space="preserve">                                                   </w:t>
      </w:r>
      <w:r w:rsidRPr="000B4B64">
        <w:rPr>
          <w:lang w:eastAsia="en-US"/>
        </w:rPr>
        <w:t xml:space="preserve">Додаток 1 до листа Департаменту  </w:t>
      </w:r>
    </w:p>
    <w:p w:rsidR="00725844" w:rsidRDefault="00725844" w:rsidP="00725844">
      <w:pPr>
        <w:ind w:left="1416"/>
        <w:jc w:val="right"/>
        <w:rPr>
          <w:lang w:eastAsia="en-US"/>
        </w:rPr>
      </w:pPr>
      <w:r w:rsidRPr="000B4B64">
        <w:rPr>
          <w:lang w:eastAsia="en-US"/>
        </w:rPr>
        <w:tab/>
      </w:r>
      <w:r w:rsidRPr="000B4B64">
        <w:rPr>
          <w:lang w:eastAsia="en-US"/>
        </w:rPr>
        <w:tab/>
      </w:r>
      <w:r w:rsidRPr="000B4B64">
        <w:rPr>
          <w:lang w:eastAsia="en-US"/>
        </w:rPr>
        <w:tab/>
      </w:r>
      <w:r>
        <w:rPr>
          <w:lang w:eastAsia="en-US"/>
        </w:rPr>
        <w:t xml:space="preserve">             </w:t>
      </w:r>
      <w:r w:rsidRPr="000B4B64">
        <w:rPr>
          <w:lang w:eastAsia="en-US"/>
        </w:rPr>
        <w:t>освіти і науки облдержадмініс</w:t>
      </w:r>
      <w:r>
        <w:rPr>
          <w:lang w:eastAsia="en-US"/>
        </w:rPr>
        <w:t>трації</w:t>
      </w:r>
    </w:p>
    <w:p w:rsidR="00725844" w:rsidRPr="000B4B64" w:rsidRDefault="00725844" w:rsidP="00725844">
      <w:pPr>
        <w:ind w:left="1416"/>
        <w:jc w:val="center"/>
        <w:rPr>
          <w:lang w:eastAsia="en-US"/>
        </w:rPr>
      </w:pPr>
      <w:r>
        <w:rPr>
          <w:lang w:eastAsia="en-US"/>
        </w:rPr>
        <w:t xml:space="preserve">                                        </w:t>
      </w:r>
      <w:r w:rsidR="00E72CA6">
        <w:t xml:space="preserve"> </w:t>
      </w:r>
      <w:r w:rsidR="00E72CA6">
        <w:rPr>
          <w:lang w:val="en-US"/>
        </w:rPr>
        <w:t>04.10</w:t>
      </w:r>
      <w:r w:rsidR="00E72CA6">
        <w:t>.</w:t>
      </w:r>
      <w:r w:rsidR="00E72CA6">
        <w:rPr>
          <w:lang w:val="en-US"/>
        </w:rPr>
        <w:t xml:space="preserve">2018 </w:t>
      </w:r>
      <w:r w:rsidR="00E72CA6">
        <w:t xml:space="preserve"> № 01-31/2576</w:t>
      </w:r>
      <w:r>
        <w:rPr>
          <w:lang w:eastAsia="en-US"/>
        </w:rPr>
        <w:t xml:space="preserve"> </w:t>
      </w:r>
    </w:p>
    <w:p w:rsidR="00725844" w:rsidRPr="000B4B64" w:rsidRDefault="00725844" w:rsidP="00725844">
      <w:pPr>
        <w:jc w:val="right"/>
      </w:pPr>
    </w:p>
    <w:p w:rsidR="00725844" w:rsidRDefault="00725844" w:rsidP="00725844">
      <w:pPr>
        <w:ind w:firstLine="708"/>
        <w:jc w:val="center"/>
        <w:rPr>
          <w:b/>
        </w:rPr>
      </w:pPr>
      <w:r>
        <w:rPr>
          <w:b/>
        </w:rPr>
        <w:t xml:space="preserve">Орієнтовні   аспекти  плану проведення </w:t>
      </w:r>
    </w:p>
    <w:p w:rsidR="00725844" w:rsidRDefault="00725844" w:rsidP="00725844">
      <w:pPr>
        <w:ind w:firstLine="708"/>
        <w:jc w:val="center"/>
        <w:rPr>
          <w:b/>
        </w:rPr>
      </w:pPr>
      <w:r>
        <w:rPr>
          <w:b/>
        </w:rPr>
        <w:t>«Тижня  знань з основ безпеки життєдіяльності»</w:t>
      </w:r>
    </w:p>
    <w:p w:rsidR="00725844" w:rsidRDefault="00725844" w:rsidP="00725844">
      <w:pPr>
        <w:ind w:firstLine="708"/>
        <w:rPr>
          <w:b/>
        </w:rPr>
      </w:pPr>
      <w:r>
        <w:rPr>
          <w:b/>
        </w:rPr>
        <w:t xml:space="preserve">                                 (методичні рекомендації)</w:t>
      </w:r>
    </w:p>
    <w:p w:rsidR="00725844" w:rsidRPr="00902CA7" w:rsidRDefault="00725844" w:rsidP="00944A61">
      <w:pPr>
        <w:ind w:firstLine="644"/>
        <w:jc w:val="both"/>
      </w:pPr>
      <w:r w:rsidRPr="00902CA7">
        <w:t>Основна мета проведення «Тижнів знань з основ безпеки життєдіяльності» - допомогти сформувати в учнів свідоме ставлення до свого життя і здоров'я, оволодіти основами здорового способу життя, життєвими навичками безпечної для життя і здоров'я поведінки у повсякденному житті та при виникненні надзвичайних ситуацій.</w:t>
      </w:r>
    </w:p>
    <w:p w:rsidR="00725844" w:rsidRDefault="00725844" w:rsidP="00944A61">
      <w:pPr>
        <w:ind w:firstLine="708"/>
        <w:jc w:val="both"/>
        <w:rPr>
          <w:b/>
        </w:rPr>
      </w:pPr>
      <w:r w:rsidRPr="00902CA7">
        <w:t xml:space="preserve">Суть проведення «Тижнів знань з основ безпеки життєдіяльності» полягає в ефективній </w:t>
      </w:r>
      <w:r>
        <w:t>організації освітнього процесу</w:t>
      </w:r>
      <w:r w:rsidRPr="00902CA7">
        <w:t>, який дозволятиме учням оволодіти основами знань про здоровий спосіб життя, формувати правила безпечної поведінки та дотримання їх у різних життєвих ситуаціях.</w:t>
      </w:r>
    </w:p>
    <w:p w:rsidR="00725844" w:rsidRDefault="00725844" w:rsidP="00944A61">
      <w:pPr>
        <w:ind w:firstLine="426"/>
        <w:jc w:val="both"/>
      </w:pPr>
      <w:r>
        <w:t>План тижня має охоплювати наступні аспекти  правил поведінки з елементами відпрацювання практичних навичок:</w:t>
      </w:r>
    </w:p>
    <w:p w:rsidR="00725844" w:rsidRDefault="00725844" w:rsidP="00944A61">
      <w:pPr>
        <w:widowControl w:val="0"/>
        <w:shd w:val="clear" w:color="auto" w:fill="FFFFFF"/>
        <w:tabs>
          <w:tab w:val="left" w:pos="466"/>
        </w:tabs>
        <w:autoSpaceDE w:val="0"/>
        <w:autoSpaceDN w:val="0"/>
        <w:adjustRightInd w:val="0"/>
        <w:jc w:val="both"/>
      </w:pPr>
      <w:r>
        <w:tab/>
        <w:t>- при виникненні пожежі;</w:t>
      </w:r>
    </w:p>
    <w:p w:rsidR="00725844" w:rsidRDefault="00944A61" w:rsidP="00944A61">
      <w:pPr>
        <w:widowControl w:val="0"/>
        <w:shd w:val="clear" w:color="auto" w:fill="FFFFFF"/>
        <w:tabs>
          <w:tab w:val="left" w:pos="466"/>
        </w:tabs>
        <w:autoSpaceDE w:val="0"/>
        <w:autoSpaceDN w:val="0"/>
        <w:adjustRightInd w:val="0"/>
        <w:ind w:left="466" w:hanging="466"/>
        <w:jc w:val="both"/>
      </w:pPr>
      <w:r>
        <w:tab/>
        <w:t xml:space="preserve">- під час </w:t>
      </w:r>
      <w:r w:rsidR="00725844">
        <w:t xml:space="preserve"> відпочинку на воді, біля водоймищ;</w:t>
      </w:r>
      <w:r w:rsidR="00725844">
        <w:tab/>
      </w:r>
      <w:r w:rsidR="00725844">
        <w:tab/>
      </w:r>
      <w:r w:rsidR="00725844">
        <w:tab/>
      </w:r>
      <w:r w:rsidR="00725844">
        <w:tab/>
        <w:t xml:space="preserve"> </w:t>
      </w:r>
      <w:r>
        <w:tab/>
      </w:r>
      <w:r w:rsidR="00725844">
        <w:t xml:space="preserve"> - під час грози,</w:t>
      </w:r>
      <w:r>
        <w:t xml:space="preserve"> снігопадів, </w:t>
      </w:r>
      <w:r w:rsidR="00725844">
        <w:t xml:space="preserve"> сильного вітру, шквалів;</w:t>
      </w:r>
    </w:p>
    <w:p w:rsidR="00944A61" w:rsidRDefault="00944A61" w:rsidP="00944A61">
      <w:pPr>
        <w:widowControl w:val="0"/>
        <w:shd w:val="clear" w:color="auto" w:fill="FFFFFF"/>
        <w:tabs>
          <w:tab w:val="left" w:pos="466"/>
        </w:tabs>
        <w:autoSpaceDE w:val="0"/>
        <w:autoSpaceDN w:val="0"/>
        <w:adjustRightInd w:val="0"/>
      </w:pPr>
      <w:r>
        <w:tab/>
        <w:t>- під час подорожей</w:t>
      </w:r>
      <w:r w:rsidR="00725844">
        <w:t>;</w:t>
      </w:r>
    </w:p>
    <w:p w:rsidR="00725844" w:rsidRDefault="00725844" w:rsidP="00944A61">
      <w:pPr>
        <w:widowControl w:val="0"/>
        <w:shd w:val="clear" w:color="auto" w:fill="FFFFFF"/>
        <w:tabs>
          <w:tab w:val="left" w:pos="466"/>
        </w:tabs>
        <w:autoSpaceDE w:val="0"/>
        <w:autoSpaceDN w:val="0"/>
        <w:adjustRightInd w:val="0"/>
        <w:jc w:val="both"/>
      </w:pPr>
      <w:r>
        <w:tab/>
        <w:t>- на транспорті, автошляхах та залізниці;</w:t>
      </w:r>
    </w:p>
    <w:p w:rsidR="00725844" w:rsidRDefault="00725844" w:rsidP="00725844">
      <w:pPr>
        <w:shd w:val="clear" w:color="auto" w:fill="FFFFFF"/>
        <w:jc w:val="both"/>
      </w:pPr>
      <w:r>
        <w:t xml:space="preserve">      - при експлуатації побутових електроприладів;</w:t>
      </w:r>
    </w:p>
    <w:p w:rsidR="00725844" w:rsidRDefault="00725844" w:rsidP="00725844">
      <w:pPr>
        <w:widowControl w:val="0"/>
        <w:shd w:val="clear" w:color="auto" w:fill="FFFFFF"/>
        <w:tabs>
          <w:tab w:val="left" w:pos="461"/>
        </w:tabs>
        <w:autoSpaceDE w:val="0"/>
        <w:autoSpaceDN w:val="0"/>
        <w:adjustRightInd w:val="0"/>
        <w:jc w:val="both"/>
      </w:pPr>
      <w:r>
        <w:tab/>
        <w:t>- при користуванні предметами побутової хімії та піротехнічними засобами;</w:t>
      </w:r>
    </w:p>
    <w:p w:rsidR="00725844" w:rsidRDefault="00725844" w:rsidP="00725844">
      <w:pPr>
        <w:widowControl w:val="0"/>
        <w:shd w:val="clear" w:color="auto" w:fill="FFFFFF"/>
        <w:tabs>
          <w:tab w:val="left" w:pos="461"/>
        </w:tabs>
        <w:autoSpaceDE w:val="0"/>
        <w:autoSpaceDN w:val="0"/>
        <w:adjustRightInd w:val="0"/>
      </w:pPr>
      <w:r>
        <w:tab/>
        <w:t xml:space="preserve"> - при виявленні розливів ртуті; </w:t>
      </w:r>
    </w:p>
    <w:p w:rsidR="00725844" w:rsidRDefault="00725844" w:rsidP="00725844">
      <w:pPr>
        <w:widowControl w:val="0"/>
        <w:shd w:val="clear" w:color="auto" w:fill="FFFFFF"/>
        <w:tabs>
          <w:tab w:val="left" w:pos="426"/>
        </w:tabs>
        <w:autoSpaceDE w:val="0"/>
        <w:autoSpaceDN w:val="0"/>
        <w:adjustRightInd w:val="0"/>
        <w:jc w:val="both"/>
      </w:pPr>
      <w:r>
        <w:tab/>
        <w:t xml:space="preserve"> - при знаходженні вибухонебезпечних предметів або маловідомих предметів;</w:t>
      </w:r>
    </w:p>
    <w:p w:rsidR="00725844" w:rsidRDefault="00725844" w:rsidP="00725844">
      <w:pPr>
        <w:widowControl w:val="0"/>
        <w:shd w:val="clear" w:color="auto" w:fill="FFFFFF"/>
        <w:tabs>
          <w:tab w:val="left" w:pos="426"/>
        </w:tabs>
        <w:autoSpaceDE w:val="0"/>
        <w:autoSpaceDN w:val="0"/>
        <w:adjustRightInd w:val="0"/>
        <w:jc w:val="both"/>
      </w:pPr>
      <w:r>
        <w:tab/>
        <w:t xml:space="preserve"> - при зустрічі зі</w:t>
      </w:r>
      <w:r w:rsidR="00944A61">
        <w:t xml:space="preserve"> свійськими та дикими тваринами;</w:t>
      </w:r>
    </w:p>
    <w:p w:rsidR="00944A61" w:rsidRDefault="00944A61" w:rsidP="00725844">
      <w:pPr>
        <w:widowControl w:val="0"/>
        <w:shd w:val="clear" w:color="auto" w:fill="FFFFFF"/>
        <w:tabs>
          <w:tab w:val="left" w:pos="426"/>
        </w:tabs>
        <w:autoSpaceDE w:val="0"/>
        <w:autoSpaceDN w:val="0"/>
        <w:adjustRightInd w:val="0"/>
        <w:jc w:val="both"/>
      </w:pPr>
      <w:r>
        <w:tab/>
        <w:t>- при отруєнні тощо.</w:t>
      </w:r>
    </w:p>
    <w:p w:rsidR="00725844" w:rsidRDefault="00725844" w:rsidP="00725844">
      <w:pPr>
        <w:shd w:val="clear" w:color="auto" w:fill="FFFFFF"/>
        <w:ind w:firstLine="426"/>
        <w:jc w:val="both"/>
      </w:pPr>
      <w:r>
        <w:t xml:space="preserve">Теоретична складова може бути дуже різноманітною. Головне завдання - розширити знання школярів про основи безпеки життєдіяльності, про різного роду надзвичайні </w:t>
      </w:r>
      <w:r>
        <w:rPr>
          <w:spacing w:val="-2"/>
        </w:rPr>
        <w:t>ситуацій та правила поведінки під час їх виник</w:t>
      </w:r>
      <w:r>
        <w:t>нення, про безпеку у повсякденному житті та ведення здорового способу життя. На лекції, диспути, дискусії, дебати, круглі столи можуть бути запрошені фахівці в  галузях пожежної безпеки, цивільного захисту, дорожнього руху тощо.</w:t>
      </w:r>
    </w:p>
    <w:p w:rsidR="00725844" w:rsidRDefault="00725844" w:rsidP="00725844">
      <w:pPr>
        <w:shd w:val="clear" w:color="auto" w:fill="FFFFFF"/>
        <w:ind w:firstLine="708"/>
        <w:jc w:val="both"/>
      </w:pPr>
      <w:r>
        <w:t xml:space="preserve">Основні заходи </w:t>
      </w:r>
      <w:r>
        <w:rPr>
          <w:spacing w:val="-7"/>
        </w:rPr>
        <w:t>«Тижнів знань з основ</w:t>
      </w:r>
      <w:r>
        <w:t xml:space="preserve"> безпеки життєдіяльності» можуть бути такими:</w:t>
      </w:r>
    </w:p>
    <w:p w:rsidR="00725844" w:rsidRDefault="00725844" w:rsidP="00725844">
      <w:pPr>
        <w:shd w:val="clear" w:color="auto" w:fill="FFFFFF"/>
        <w:tabs>
          <w:tab w:val="left" w:pos="442"/>
        </w:tabs>
        <w:jc w:val="both"/>
      </w:pPr>
      <w:r>
        <w:tab/>
        <w:t xml:space="preserve">- </w:t>
      </w:r>
      <w:r>
        <w:rPr>
          <w:spacing w:val="-1"/>
        </w:rPr>
        <w:t>підготовка й оформлення плану проведен</w:t>
      </w:r>
      <w:r>
        <w:t xml:space="preserve">ня </w:t>
      </w:r>
      <w:r>
        <w:rPr>
          <w:spacing w:val="-7"/>
        </w:rPr>
        <w:t>«Тижнів знань з основ</w:t>
      </w:r>
      <w:r>
        <w:t xml:space="preserve"> безпеки життєдіяльності»;</w:t>
      </w:r>
    </w:p>
    <w:p w:rsidR="00725844" w:rsidRDefault="00725844" w:rsidP="00725844">
      <w:pPr>
        <w:shd w:val="clear" w:color="auto" w:fill="FFFFFF"/>
        <w:tabs>
          <w:tab w:val="left" w:pos="426"/>
        </w:tabs>
        <w:jc w:val="both"/>
        <w:rPr>
          <w:iCs/>
        </w:rPr>
      </w:pPr>
      <w:r>
        <w:tab/>
        <w:t xml:space="preserve">- підготовка і проведення міні-лекторію або серії передач по шкільній радіотрансляційній мережі під рубрикою </w:t>
      </w:r>
      <w:r>
        <w:rPr>
          <w:iCs/>
        </w:rPr>
        <w:t>«Це повинен  знати кожен»;</w:t>
      </w:r>
    </w:p>
    <w:p w:rsidR="00725844" w:rsidRDefault="00725844" w:rsidP="00725844">
      <w:pPr>
        <w:widowControl w:val="0"/>
        <w:shd w:val="clear" w:color="auto" w:fill="FFFFFF"/>
        <w:tabs>
          <w:tab w:val="left" w:pos="437"/>
        </w:tabs>
        <w:autoSpaceDE w:val="0"/>
        <w:autoSpaceDN w:val="0"/>
        <w:adjustRightInd w:val="0"/>
        <w:jc w:val="both"/>
        <w:rPr>
          <w:iCs/>
        </w:rPr>
      </w:pPr>
      <w:r>
        <w:tab/>
        <w:t xml:space="preserve">- підготовка і проведення виховних годин у кожному класі. Наприклад: </w:t>
      </w:r>
      <w:r>
        <w:rPr>
          <w:iCs/>
        </w:rPr>
        <w:lastRenderedPageBreak/>
        <w:t>«Твоя безпека - це твоя уважність»;</w:t>
      </w:r>
    </w:p>
    <w:p w:rsidR="0008655F" w:rsidRDefault="0008655F" w:rsidP="00725844">
      <w:pPr>
        <w:widowControl w:val="0"/>
        <w:shd w:val="clear" w:color="auto" w:fill="FFFFFF"/>
        <w:tabs>
          <w:tab w:val="left" w:pos="437"/>
        </w:tabs>
        <w:autoSpaceDE w:val="0"/>
        <w:autoSpaceDN w:val="0"/>
        <w:adjustRightInd w:val="0"/>
        <w:jc w:val="both"/>
      </w:pPr>
      <w:r>
        <w:rPr>
          <w:iCs/>
        </w:rPr>
        <w:tab/>
        <w:t>- підготовка і проведення практичних занять з працівниками і здобувачами освіти</w:t>
      </w:r>
      <w:r w:rsidR="006828FD">
        <w:rPr>
          <w:iCs/>
        </w:rPr>
        <w:t xml:space="preserve"> «Евакуація під час пожежі»;</w:t>
      </w:r>
    </w:p>
    <w:p w:rsidR="00725844" w:rsidRDefault="00725844" w:rsidP="00725844">
      <w:pPr>
        <w:widowControl w:val="0"/>
        <w:shd w:val="clear" w:color="auto" w:fill="FFFFFF"/>
        <w:tabs>
          <w:tab w:val="left" w:pos="437"/>
        </w:tabs>
        <w:autoSpaceDE w:val="0"/>
        <w:autoSpaceDN w:val="0"/>
        <w:adjustRightInd w:val="0"/>
        <w:jc w:val="both"/>
      </w:pPr>
      <w:r>
        <w:rPr>
          <w:spacing w:val="-1"/>
        </w:rPr>
        <w:tab/>
        <w:t xml:space="preserve">- випуск стінгазет і проведення огляду-конкурсу на </w:t>
      </w:r>
      <w:r>
        <w:t xml:space="preserve">кращу стінгазету. Наприклад: </w:t>
      </w:r>
      <w:r>
        <w:rPr>
          <w:iCs/>
        </w:rPr>
        <w:t>«Безпечне до</w:t>
      </w:r>
      <w:r>
        <w:rPr>
          <w:iCs/>
          <w:spacing w:val="-1"/>
        </w:rPr>
        <w:t>вкілля», «Безпечна поведінка на канікулах»;</w:t>
      </w:r>
    </w:p>
    <w:p w:rsidR="00725844" w:rsidRDefault="00725844" w:rsidP="00725844">
      <w:pPr>
        <w:widowControl w:val="0"/>
        <w:shd w:val="clear" w:color="auto" w:fill="FFFFFF"/>
        <w:tabs>
          <w:tab w:val="left" w:pos="437"/>
        </w:tabs>
        <w:autoSpaceDE w:val="0"/>
        <w:autoSpaceDN w:val="0"/>
        <w:adjustRightInd w:val="0"/>
        <w:jc w:val="both"/>
      </w:pPr>
      <w:r>
        <w:tab/>
        <w:t xml:space="preserve">- проведення огляду-конкурсу плакатів, колажів. Наприклад: </w:t>
      </w:r>
      <w:r>
        <w:rPr>
          <w:iCs/>
        </w:rPr>
        <w:t>«Будь уважним», «Правила безпеки», «Коли електроприлади бувають небез</w:t>
      </w:r>
      <w:r>
        <w:rPr>
          <w:iCs/>
          <w:spacing w:val="-1"/>
        </w:rPr>
        <w:t>печні», «Твоя безпека залежить від тебе»;</w:t>
      </w:r>
    </w:p>
    <w:p w:rsidR="00725844" w:rsidRDefault="00725844" w:rsidP="00725844">
      <w:pPr>
        <w:shd w:val="clear" w:color="auto" w:fill="FFFFFF"/>
        <w:tabs>
          <w:tab w:val="left" w:pos="426"/>
        </w:tabs>
        <w:jc w:val="both"/>
        <w:rPr>
          <w:lang w:val="ru-RU"/>
        </w:rPr>
      </w:pPr>
      <w:r>
        <w:tab/>
        <w:t>- проведення оглядів-конкурсів, КВК, брейн-</w:t>
      </w:r>
      <w:r>
        <w:rPr>
          <w:spacing w:val="-1"/>
        </w:rPr>
        <w:t xml:space="preserve">рингів. Наприклад: </w:t>
      </w:r>
      <w:r>
        <w:rPr>
          <w:iCs/>
          <w:spacing w:val="-1"/>
        </w:rPr>
        <w:t xml:space="preserve">«Надзвичайні ситуації  та вихід з них», </w:t>
      </w:r>
      <w:r>
        <w:rPr>
          <w:iCs/>
          <w:spacing w:val="-1"/>
        </w:rPr>
        <w:tab/>
        <w:t>«Азбука безпеки», «Сам собі рятувальник»;</w:t>
      </w:r>
    </w:p>
    <w:p w:rsidR="00725844" w:rsidRDefault="00725844" w:rsidP="00725844">
      <w:pPr>
        <w:shd w:val="clear" w:color="auto" w:fill="FFFFFF"/>
        <w:tabs>
          <w:tab w:val="left" w:pos="466"/>
        </w:tabs>
        <w:jc w:val="both"/>
      </w:pPr>
      <w:r>
        <w:tab/>
        <w:t xml:space="preserve">- проведення вікторин. Наприклад: </w:t>
      </w:r>
      <w:r>
        <w:rPr>
          <w:iCs/>
        </w:rPr>
        <w:t>«Правила безпечної поведінки», «Безпека та загрози», «Виживання в екстремальній ситуації»;</w:t>
      </w:r>
    </w:p>
    <w:p w:rsidR="00725844" w:rsidRDefault="00725844" w:rsidP="00725844">
      <w:pPr>
        <w:shd w:val="clear" w:color="auto" w:fill="FFFFFF"/>
        <w:tabs>
          <w:tab w:val="left" w:pos="426"/>
        </w:tabs>
        <w:jc w:val="both"/>
      </w:pPr>
      <w:r>
        <w:rPr>
          <w:iCs/>
        </w:rPr>
        <w:tab/>
        <w:t xml:space="preserve">- </w:t>
      </w:r>
      <w:r>
        <w:t xml:space="preserve">проведення конференцій, семінарів, круглих столів. Наприклад: </w:t>
      </w:r>
      <w:r>
        <w:rPr>
          <w:iCs/>
        </w:rPr>
        <w:t xml:space="preserve">«Сучасні проблеми безпеки життєдіяльності», «Екологічні </w:t>
      </w:r>
      <w:r>
        <w:rPr>
          <w:iCs/>
          <w:spacing w:val="-1"/>
        </w:rPr>
        <w:t>проблеми сьогодення», «Чиста вода»;</w:t>
      </w:r>
    </w:p>
    <w:p w:rsidR="00725844" w:rsidRDefault="00725844" w:rsidP="00725844">
      <w:pPr>
        <w:shd w:val="clear" w:color="auto" w:fill="FFFFFF"/>
        <w:tabs>
          <w:tab w:val="left" w:pos="446"/>
        </w:tabs>
        <w:jc w:val="both"/>
      </w:pPr>
      <w:r>
        <w:tab/>
        <w:t xml:space="preserve">- </w:t>
      </w:r>
      <w:r>
        <w:rPr>
          <w:spacing w:val="-1"/>
        </w:rPr>
        <w:t xml:space="preserve">написання творів на тему: </w:t>
      </w:r>
      <w:r>
        <w:rPr>
          <w:iCs/>
          <w:spacing w:val="-1"/>
        </w:rPr>
        <w:t>«Героїчна про</w:t>
      </w:r>
      <w:r>
        <w:rPr>
          <w:iCs/>
        </w:rPr>
        <w:t>фесія - рятувальник»;</w:t>
      </w:r>
    </w:p>
    <w:p w:rsidR="00725844" w:rsidRDefault="00725844" w:rsidP="00725844">
      <w:pPr>
        <w:shd w:val="clear" w:color="auto" w:fill="FFFFFF"/>
        <w:tabs>
          <w:tab w:val="left" w:pos="426"/>
        </w:tabs>
        <w:jc w:val="both"/>
      </w:pPr>
      <w:r>
        <w:tab/>
        <w:t>- проведення дебатів, диспутів. Напри</w:t>
      </w:r>
      <w:r>
        <w:rPr>
          <w:spacing w:val="-1"/>
        </w:rPr>
        <w:t xml:space="preserve">клад: </w:t>
      </w:r>
      <w:r>
        <w:rPr>
          <w:iCs/>
          <w:spacing w:val="-1"/>
        </w:rPr>
        <w:t>«Твоє життя - твій вибір», «Чи слід ле</w:t>
      </w:r>
      <w:r>
        <w:rPr>
          <w:iCs/>
        </w:rPr>
        <w:t xml:space="preserve">галізувати легкі наркотики», «Паління </w:t>
      </w:r>
      <w:r>
        <w:t xml:space="preserve">- </w:t>
      </w:r>
      <w:r>
        <w:rPr>
          <w:iCs/>
        </w:rPr>
        <w:t>чи це загроза для здоров'я людини»;</w:t>
      </w:r>
    </w:p>
    <w:p w:rsidR="00725844" w:rsidRDefault="00725844" w:rsidP="00725844">
      <w:pPr>
        <w:widowControl w:val="0"/>
        <w:shd w:val="clear" w:color="auto" w:fill="FFFFFF"/>
        <w:tabs>
          <w:tab w:val="left" w:pos="437"/>
        </w:tabs>
        <w:autoSpaceDE w:val="0"/>
        <w:autoSpaceDN w:val="0"/>
        <w:adjustRightInd w:val="0"/>
        <w:ind w:left="293"/>
        <w:jc w:val="both"/>
      </w:pPr>
      <w:r>
        <w:tab/>
        <w:t xml:space="preserve">- організація виставки дитячих робіт. Наприклад: </w:t>
      </w:r>
      <w:r>
        <w:rPr>
          <w:iCs/>
        </w:rPr>
        <w:t>«НС очима дітей»;</w:t>
      </w:r>
    </w:p>
    <w:p w:rsidR="00725844" w:rsidRDefault="00725844" w:rsidP="00725844">
      <w:pPr>
        <w:widowControl w:val="0"/>
        <w:shd w:val="clear" w:color="auto" w:fill="FFFFFF"/>
        <w:tabs>
          <w:tab w:val="left" w:pos="437"/>
        </w:tabs>
        <w:autoSpaceDE w:val="0"/>
        <w:autoSpaceDN w:val="0"/>
        <w:adjustRightInd w:val="0"/>
        <w:ind w:firstLine="293"/>
        <w:jc w:val="both"/>
      </w:pPr>
      <w:r>
        <w:tab/>
        <w:t>- проведення спортивних змагань зі включенням етапів за програмою юних рятувальників Всеукраїнського громадського дитячого руху «Школа безпеки»;</w:t>
      </w:r>
    </w:p>
    <w:p w:rsidR="00725844" w:rsidRDefault="00725844" w:rsidP="00725844">
      <w:pPr>
        <w:widowControl w:val="0"/>
        <w:shd w:val="clear" w:color="auto" w:fill="FFFFFF"/>
        <w:tabs>
          <w:tab w:val="left" w:pos="437"/>
        </w:tabs>
        <w:autoSpaceDE w:val="0"/>
        <w:autoSpaceDN w:val="0"/>
        <w:adjustRightInd w:val="0"/>
        <w:ind w:firstLine="293"/>
        <w:jc w:val="both"/>
      </w:pPr>
      <w:r>
        <w:tab/>
        <w:t>- демонстрація відеофільмів про надзвичайні ситуації та загрози, які вони несуть, про героїчну працю рятувальників тощо;</w:t>
      </w:r>
    </w:p>
    <w:p w:rsidR="00725844" w:rsidRDefault="00725844" w:rsidP="00725844">
      <w:pPr>
        <w:widowControl w:val="0"/>
        <w:shd w:val="clear" w:color="auto" w:fill="FFFFFF"/>
        <w:tabs>
          <w:tab w:val="left" w:pos="437"/>
        </w:tabs>
        <w:autoSpaceDE w:val="0"/>
        <w:autoSpaceDN w:val="0"/>
        <w:adjustRightInd w:val="0"/>
        <w:ind w:firstLine="293"/>
        <w:jc w:val="both"/>
      </w:pPr>
      <w:r>
        <w:tab/>
        <w:t>- виступи агітбригад ДЮРП, ЮІР, команд юних рятувальників «Школа безпеки»;</w:t>
      </w:r>
    </w:p>
    <w:p w:rsidR="00725844" w:rsidRDefault="00725844" w:rsidP="00725844">
      <w:pPr>
        <w:widowControl w:val="0"/>
        <w:shd w:val="clear" w:color="auto" w:fill="FFFFFF"/>
        <w:tabs>
          <w:tab w:val="left" w:pos="437"/>
        </w:tabs>
        <w:autoSpaceDE w:val="0"/>
        <w:autoSpaceDN w:val="0"/>
        <w:adjustRightInd w:val="0"/>
        <w:ind w:firstLine="293"/>
        <w:jc w:val="both"/>
      </w:pPr>
      <w:r>
        <w:tab/>
        <w:t>- проведення екскурсій у підрозділи МНС України в області, на пожежно-технічні виставки;</w:t>
      </w:r>
    </w:p>
    <w:p w:rsidR="00725844" w:rsidRDefault="00725844" w:rsidP="00725844">
      <w:pPr>
        <w:widowControl w:val="0"/>
        <w:shd w:val="clear" w:color="auto" w:fill="FFFFFF"/>
        <w:tabs>
          <w:tab w:val="left" w:pos="437"/>
        </w:tabs>
        <w:autoSpaceDE w:val="0"/>
        <w:autoSpaceDN w:val="0"/>
        <w:adjustRightInd w:val="0"/>
        <w:ind w:left="293"/>
        <w:jc w:val="both"/>
        <w:rPr>
          <w:iCs/>
        </w:rPr>
      </w:pPr>
      <w:r>
        <w:tab/>
        <w:t xml:space="preserve">- оформлення стендів за тематикою: </w:t>
      </w:r>
      <w:r>
        <w:rPr>
          <w:iCs/>
        </w:rPr>
        <w:t>«Безпека у повсякденному житті».</w:t>
      </w:r>
    </w:p>
    <w:p w:rsidR="003240A3" w:rsidRDefault="003240A3"/>
    <w:p w:rsidR="00944A61" w:rsidRDefault="00944A61"/>
    <w:p w:rsidR="00944A61" w:rsidRDefault="00944A61"/>
    <w:p w:rsidR="00944A61" w:rsidRDefault="00944A61"/>
    <w:p w:rsidR="00944A61" w:rsidRDefault="00944A61"/>
    <w:p w:rsidR="00944A61" w:rsidRDefault="00944A61" w:rsidP="00944A61">
      <w:pPr>
        <w:ind w:left="5664" w:right="-143"/>
      </w:pPr>
    </w:p>
    <w:p w:rsidR="00944A61" w:rsidRDefault="00944A61" w:rsidP="00944A61">
      <w:pPr>
        <w:ind w:left="5664" w:right="-143"/>
      </w:pPr>
    </w:p>
    <w:p w:rsidR="00944A61" w:rsidRDefault="00944A61" w:rsidP="00944A61">
      <w:pPr>
        <w:ind w:left="5664" w:right="-143"/>
      </w:pPr>
    </w:p>
    <w:p w:rsidR="00944A61" w:rsidRDefault="00944A61" w:rsidP="00944A61">
      <w:pPr>
        <w:ind w:left="5664" w:right="-143"/>
      </w:pPr>
    </w:p>
    <w:p w:rsidR="00944A61" w:rsidRDefault="00944A61" w:rsidP="00944A61">
      <w:pPr>
        <w:ind w:left="5664" w:right="-143"/>
      </w:pPr>
    </w:p>
    <w:p w:rsidR="00944A61" w:rsidRDefault="00944A61" w:rsidP="00944A61">
      <w:pPr>
        <w:ind w:left="5664" w:right="-143"/>
      </w:pPr>
    </w:p>
    <w:p w:rsidR="00944A61" w:rsidRDefault="00944A61" w:rsidP="00944A61">
      <w:pPr>
        <w:ind w:left="5664" w:right="-143"/>
      </w:pPr>
    </w:p>
    <w:p w:rsidR="00944A61" w:rsidRDefault="00944A61" w:rsidP="00944A61">
      <w:pPr>
        <w:ind w:left="5664" w:right="-143"/>
      </w:pPr>
    </w:p>
    <w:p w:rsidR="00944A61" w:rsidRDefault="00944A61" w:rsidP="00944A61">
      <w:pPr>
        <w:ind w:left="5664" w:right="-143"/>
      </w:pPr>
    </w:p>
    <w:p w:rsidR="00944A61" w:rsidRDefault="00944A61" w:rsidP="00944A61">
      <w:pPr>
        <w:ind w:left="5664" w:right="-143"/>
      </w:pPr>
    </w:p>
    <w:p w:rsidR="00944A61" w:rsidRPr="00415F88" w:rsidRDefault="00944A61" w:rsidP="00944A61">
      <w:pPr>
        <w:ind w:left="4956" w:right="-143"/>
      </w:pPr>
      <w:r w:rsidRPr="00415F88">
        <w:t>Додаток</w:t>
      </w:r>
      <w:r>
        <w:t xml:space="preserve"> № 2 </w:t>
      </w:r>
      <w:r w:rsidRPr="00415F88">
        <w:t xml:space="preserve"> до листа Департаменту       освіти і науки облдержадміністрації       </w:t>
      </w:r>
      <w:r>
        <w:t xml:space="preserve">                    </w:t>
      </w:r>
      <w:r w:rsidR="00E72CA6">
        <w:t xml:space="preserve"> </w:t>
      </w:r>
      <w:r w:rsidR="00E72CA6" w:rsidRPr="00E72CA6">
        <w:rPr>
          <w:lang w:val="ru-RU"/>
        </w:rPr>
        <w:t>04.10</w:t>
      </w:r>
      <w:r w:rsidR="00E72CA6">
        <w:t>.</w:t>
      </w:r>
      <w:r w:rsidR="00E72CA6" w:rsidRPr="00E72CA6">
        <w:rPr>
          <w:lang w:val="ru-RU"/>
        </w:rPr>
        <w:t xml:space="preserve">2018 </w:t>
      </w:r>
      <w:r w:rsidR="00E72CA6">
        <w:t xml:space="preserve"> № 01-31/2576 </w:t>
      </w:r>
    </w:p>
    <w:p w:rsidR="00944A61" w:rsidRPr="00415F88" w:rsidRDefault="00944A61" w:rsidP="00944A61">
      <w:pPr>
        <w:jc w:val="center"/>
        <w:rPr>
          <w:b/>
        </w:rPr>
      </w:pPr>
    </w:p>
    <w:p w:rsidR="00944A61" w:rsidRPr="00415F88" w:rsidRDefault="00944A61" w:rsidP="00944A61">
      <w:pPr>
        <w:jc w:val="center"/>
        <w:rPr>
          <w:b/>
        </w:rPr>
      </w:pPr>
      <w:r w:rsidRPr="000B4B64">
        <w:rPr>
          <w:b/>
        </w:rPr>
        <w:t>Звіт</w:t>
      </w:r>
    </w:p>
    <w:p w:rsidR="00944A61" w:rsidRPr="00415F88" w:rsidRDefault="00944A61" w:rsidP="00944A61">
      <w:pPr>
        <w:jc w:val="center"/>
      </w:pPr>
      <w:r w:rsidRPr="00415F88">
        <w:t>про п</w:t>
      </w:r>
      <w:r>
        <w:t>роведення Тижня знань з основ безпеки життєдіяльності</w:t>
      </w:r>
    </w:p>
    <w:p w:rsidR="00944A61" w:rsidRPr="00415F88" w:rsidRDefault="00944A61" w:rsidP="00944A61">
      <w:pPr>
        <w:jc w:val="center"/>
      </w:pPr>
      <w:r w:rsidRPr="00415F88">
        <w:t>у  _______________________________________________________________</w:t>
      </w:r>
    </w:p>
    <w:p w:rsidR="00944A61" w:rsidRPr="00415F88" w:rsidRDefault="00944A61" w:rsidP="00944A61">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118"/>
        <w:gridCol w:w="1701"/>
        <w:gridCol w:w="1560"/>
      </w:tblGrid>
      <w:tr w:rsidR="00944A61" w:rsidRPr="00B17939" w:rsidTr="00B17939">
        <w:tc>
          <w:tcPr>
            <w:tcW w:w="675" w:type="dxa"/>
            <w:vAlign w:val="center"/>
          </w:tcPr>
          <w:p w:rsidR="00944A61" w:rsidRPr="00B17939" w:rsidRDefault="00944A61" w:rsidP="00044BB3">
            <w:pPr>
              <w:jc w:val="center"/>
              <w:rPr>
                <w:b/>
                <w:sz w:val="24"/>
                <w:szCs w:val="24"/>
              </w:rPr>
            </w:pPr>
            <w:r w:rsidRPr="00B17939">
              <w:rPr>
                <w:b/>
                <w:sz w:val="24"/>
                <w:szCs w:val="24"/>
              </w:rPr>
              <w:t>№ з/п</w:t>
            </w:r>
          </w:p>
        </w:tc>
        <w:tc>
          <w:tcPr>
            <w:tcW w:w="2552" w:type="dxa"/>
            <w:vAlign w:val="center"/>
          </w:tcPr>
          <w:p w:rsidR="00944A61" w:rsidRPr="00B17939" w:rsidRDefault="00944A61" w:rsidP="00044BB3">
            <w:pPr>
              <w:jc w:val="center"/>
              <w:rPr>
                <w:b/>
                <w:sz w:val="24"/>
                <w:szCs w:val="24"/>
              </w:rPr>
            </w:pPr>
            <w:r w:rsidRPr="00B17939">
              <w:rPr>
                <w:b/>
                <w:sz w:val="24"/>
                <w:szCs w:val="24"/>
              </w:rPr>
              <w:t>Найменування заходу</w:t>
            </w:r>
          </w:p>
        </w:tc>
        <w:tc>
          <w:tcPr>
            <w:tcW w:w="3118" w:type="dxa"/>
            <w:vAlign w:val="center"/>
          </w:tcPr>
          <w:p w:rsidR="00944A61" w:rsidRPr="00B17939" w:rsidRDefault="00944A61" w:rsidP="00044BB3">
            <w:pPr>
              <w:jc w:val="center"/>
              <w:rPr>
                <w:b/>
                <w:sz w:val="24"/>
                <w:szCs w:val="24"/>
              </w:rPr>
            </w:pPr>
            <w:r w:rsidRPr="00B17939">
              <w:rPr>
                <w:b/>
                <w:sz w:val="24"/>
                <w:szCs w:val="24"/>
              </w:rPr>
              <w:t>Тема</w:t>
            </w:r>
          </w:p>
          <w:p w:rsidR="00944A61" w:rsidRPr="00B17939" w:rsidRDefault="00944A61" w:rsidP="00044BB3">
            <w:pPr>
              <w:jc w:val="center"/>
              <w:rPr>
                <w:sz w:val="24"/>
                <w:szCs w:val="24"/>
              </w:rPr>
            </w:pPr>
            <w:r w:rsidRPr="00B17939">
              <w:rPr>
                <w:sz w:val="24"/>
                <w:szCs w:val="24"/>
              </w:rPr>
              <w:t>(тематика екскурсій, бесід, вистав, виставок, практичних занять тощо, кількість учасників заходу (за можливості))</w:t>
            </w:r>
          </w:p>
        </w:tc>
        <w:tc>
          <w:tcPr>
            <w:tcW w:w="1701" w:type="dxa"/>
            <w:vAlign w:val="center"/>
          </w:tcPr>
          <w:p w:rsidR="00944A61" w:rsidRPr="00B17939" w:rsidRDefault="00944A61" w:rsidP="00044BB3">
            <w:pPr>
              <w:jc w:val="center"/>
              <w:rPr>
                <w:b/>
                <w:sz w:val="24"/>
                <w:szCs w:val="24"/>
              </w:rPr>
            </w:pPr>
            <w:r w:rsidRPr="00B17939">
              <w:rPr>
                <w:b/>
                <w:sz w:val="24"/>
                <w:szCs w:val="24"/>
              </w:rPr>
              <w:t>Кількість проведених заходів</w:t>
            </w:r>
          </w:p>
        </w:tc>
        <w:tc>
          <w:tcPr>
            <w:tcW w:w="1560" w:type="dxa"/>
            <w:vAlign w:val="center"/>
          </w:tcPr>
          <w:p w:rsidR="00944A61" w:rsidRPr="00B17939" w:rsidRDefault="00944A61" w:rsidP="00044BB3">
            <w:pPr>
              <w:jc w:val="center"/>
              <w:rPr>
                <w:b/>
                <w:sz w:val="24"/>
                <w:szCs w:val="24"/>
              </w:rPr>
            </w:pPr>
            <w:r w:rsidRPr="00B17939">
              <w:rPr>
                <w:b/>
                <w:sz w:val="24"/>
                <w:szCs w:val="24"/>
              </w:rPr>
              <w:t>Примітки</w:t>
            </w: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1.</w:t>
            </w:r>
          </w:p>
        </w:tc>
        <w:tc>
          <w:tcPr>
            <w:tcW w:w="2552" w:type="dxa"/>
          </w:tcPr>
          <w:p w:rsidR="00944A61" w:rsidRPr="00B17939" w:rsidRDefault="00944A61" w:rsidP="00044BB3">
            <w:pPr>
              <w:rPr>
                <w:sz w:val="24"/>
                <w:szCs w:val="24"/>
              </w:rPr>
            </w:pPr>
            <w:r w:rsidRPr="00B17939">
              <w:rPr>
                <w:sz w:val="24"/>
                <w:szCs w:val="24"/>
              </w:rPr>
              <w:t xml:space="preserve">Екскурсії </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2.</w:t>
            </w:r>
          </w:p>
        </w:tc>
        <w:tc>
          <w:tcPr>
            <w:tcW w:w="2552" w:type="dxa"/>
          </w:tcPr>
          <w:p w:rsidR="00944A61" w:rsidRPr="00B17939" w:rsidRDefault="00944A61" w:rsidP="00044BB3">
            <w:pPr>
              <w:rPr>
                <w:sz w:val="24"/>
                <w:szCs w:val="24"/>
              </w:rPr>
            </w:pPr>
            <w:r w:rsidRPr="00B17939">
              <w:rPr>
                <w:sz w:val="24"/>
                <w:szCs w:val="24"/>
              </w:rPr>
              <w:t>Надання методичної допомоги</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3.</w:t>
            </w:r>
          </w:p>
        </w:tc>
        <w:tc>
          <w:tcPr>
            <w:tcW w:w="2552" w:type="dxa"/>
          </w:tcPr>
          <w:p w:rsidR="00944A61" w:rsidRPr="00B17939" w:rsidRDefault="00944A61" w:rsidP="00044BB3">
            <w:pPr>
              <w:rPr>
                <w:sz w:val="24"/>
                <w:szCs w:val="24"/>
              </w:rPr>
            </w:pPr>
            <w:r w:rsidRPr="00B17939">
              <w:rPr>
                <w:sz w:val="24"/>
                <w:szCs w:val="24"/>
              </w:rPr>
              <w:t>Бесіди</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 xml:space="preserve">4. </w:t>
            </w:r>
          </w:p>
        </w:tc>
        <w:tc>
          <w:tcPr>
            <w:tcW w:w="2552" w:type="dxa"/>
          </w:tcPr>
          <w:p w:rsidR="00944A61" w:rsidRPr="00B17939" w:rsidRDefault="00944A61" w:rsidP="00044BB3">
            <w:pPr>
              <w:rPr>
                <w:sz w:val="24"/>
                <w:szCs w:val="24"/>
              </w:rPr>
            </w:pPr>
            <w:r w:rsidRPr="00B17939">
              <w:rPr>
                <w:sz w:val="24"/>
                <w:szCs w:val="24"/>
              </w:rPr>
              <w:t>Естафети</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5.</w:t>
            </w:r>
          </w:p>
        </w:tc>
        <w:tc>
          <w:tcPr>
            <w:tcW w:w="2552" w:type="dxa"/>
          </w:tcPr>
          <w:p w:rsidR="00944A61" w:rsidRPr="00B17939" w:rsidRDefault="00944A61" w:rsidP="00044BB3">
            <w:pPr>
              <w:rPr>
                <w:sz w:val="24"/>
                <w:szCs w:val="24"/>
              </w:rPr>
            </w:pPr>
            <w:r w:rsidRPr="00B17939">
              <w:rPr>
                <w:sz w:val="24"/>
                <w:szCs w:val="24"/>
              </w:rPr>
              <w:t>Вистави</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6.</w:t>
            </w:r>
          </w:p>
        </w:tc>
        <w:tc>
          <w:tcPr>
            <w:tcW w:w="2552" w:type="dxa"/>
          </w:tcPr>
          <w:p w:rsidR="00944A61" w:rsidRPr="00B17939" w:rsidRDefault="00944A61" w:rsidP="00044BB3">
            <w:pPr>
              <w:rPr>
                <w:sz w:val="24"/>
                <w:szCs w:val="24"/>
              </w:rPr>
            </w:pPr>
            <w:r w:rsidRPr="00B17939">
              <w:rPr>
                <w:sz w:val="24"/>
                <w:szCs w:val="24"/>
              </w:rPr>
              <w:t>Виставки</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7.</w:t>
            </w:r>
          </w:p>
        </w:tc>
        <w:tc>
          <w:tcPr>
            <w:tcW w:w="2552" w:type="dxa"/>
          </w:tcPr>
          <w:p w:rsidR="00944A61" w:rsidRPr="00B17939" w:rsidRDefault="00944A61" w:rsidP="00044BB3">
            <w:pPr>
              <w:rPr>
                <w:sz w:val="24"/>
                <w:szCs w:val="24"/>
              </w:rPr>
            </w:pPr>
            <w:r w:rsidRPr="00B17939">
              <w:rPr>
                <w:sz w:val="24"/>
                <w:szCs w:val="24"/>
              </w:rPr>
              <w:t>Конкурси</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8.</w:t>
            </w:r>
          </w:p>
        </w:tc>
        <w:tc>
          <w:tcPr>
            <w:tcW w:w="2552" w:type="dxa"/>
          </w:tcPr>
          <w:p w:rsidR="00944A61" w:rsidRPr="00B17939" w:rsidRDefault="00944A61" w:rsidP="00044BB3">
            <w:pPr>
              <w:rPr>
                <w:sz w:val="24"/>
                <w:szCs w:val="24"/>
              </w:rPr>
            </w:pPr>
            <w:r w:rsidRPr="00B17939">
              <w:rPr>
                <w:sz w:val="24"/>
                <w:szCs w:val="24"/>
              </w:rPr>
              <w:t>Написання творів</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9.</w:t>
            </w:r>
          </w:p>
        </w:tc>
        <w:tc>
          <w:tcPr>
            <w:tcW w:w="2552" w:type="dxa"/>
          </w:tcPr>
          <w:p w:rsidR="00944A61" w:rsidRPr="00B17939" w:rsidRDefault="00944A61" w:rsidP="00044BB3">
            <w:pPr>
              <w:rPr>
                <w:sz w:val="24"/>
                <w:szCs w:val="24"/>
              </w:rPr>
            </w:pPr>
            <w:r w:rsidRPr="00B17939">
              <w:rPr>
                <w:sz w:val="24"/>
                <w:szCs w:val="24"/>
              </w:rPr>
              <w:t>Ігри</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10.</w:t>
            </w:r>
          </w:p>
        </w:tc>
        <w:tc>
          <w:tcPr>
            <w:tcW w:w="2552" w:type="dxa"/>
          </w:tcPr>
          <w:p w:rsidR="00944A61" w:rsidRPr="00B17939" w:rsidRDefault="00944A61" w:rsidP="00044BB3">
            <w:pPr>
              <w:rPr>
                <w:sz w:val="24"/>
                <w:szCs w:val="24"/>
              </w:rPr>
            </w:pPr>
            <w:r w:rsidRPr="00B17939">
              <w:rPr>
                <w:sz w:val="24"/>
                <w:szCs w:val="24"/>
              </w:rPr>
              <w:t>Зустрічі</w:t>
            </w:r>
          </w:p>
          <w:p w:rsidR="00944A61" w:rsidRPr="00B17939" w:rsidRDefault="00944A61" w:rsidP="00044BB3">
            <w:pPr>
              <w:rPr>
                <w:sz w:val="24"/>
                <w:szCs w:val="24"/>
              </w:rPr>
            </w:pPr>
            <w:r w:rsidRPr="00B17939">
              <w:rPr>
                <w:sz w:val="24"/>
                <w:szCs w:val="24"/>
              </w:rPr>
              <w:t xml:space="preserve"> з працівниками Управління ДСНС, Національної поліції тощо</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11.</w:t>
            </w:r>
          </w:p>
        </w:tc>
        <w:tc>
          <w:tcPr>
            <w:tcW w:w="2552" w:type="dxa"/>
          </w:tcPr>
          <w:p w:rsidR="00944A61" w:rsidRPr="00B17939" w:rsidRDefault="00944A61" w:rsidP="00044BB3">
            <w:pPr>
              <w:rPr>
                <w:sz w:val="24"/>
                <w:szCs w:val="24"/>
              </w:rPr>
            </w:pPr>
            <w:r w:rsidRPr="00B17939">
              <w:rPr>
                <w:sz w:val="24"/>
                <w:szCs w:val="24"/>
              </w:rPr>
              <w:t>Оформлення куточків, стендів, виставок, стінгазет тощо</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12.</w:t>
            </w:r>
          </w:p>
        </w:tc>
        <w:tc>
          <w:tcPr>
            <w:tcW w:w="2552" w:type="dxa"/>
          </w:tcPr>
          <w:p w:rsidR="00944A61" w:rsidRPr="00B17939" w:rsidRDefault="00944A61" w:rsidP="00044BB3">
            <w:pPr>
              <w:rPr>
                <w:sz w:val="24"/>
                <w:szCs w:val="24"/>
              </w:rPr>
            </w:pPr>
            <w:r w:rsidRPr="00B17939">
              <w:rPr>
                <w:sz w:val="24"/>
                <w:szCs w:val="24"/>
              </w:rPr>
              <w:t>Переглянуто відеофільмів</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13.</w:t>
            </w:r>
          </w:p>
        </w:tc>
        <w:tc>
          <w:tcPr>
            <w:tcW w:w="2552" w:type="dxa"/>
          </w:tcPr>
          <w:p w:rsidR="00944A61" w:rsidRPr="00B17939" w:rsidRDefault="00944A61" w:rsidP="00044BB3">
            <w:pPr>
              <w:rPr>
                <w:sz w:val="24"/>
                <w:szCs w:val="24"/>
              </w:rPr>
            </w:pPr>
            <w:r w:rsidRPr="00B17939">
              <w:rPr>
                <w:sz w:val="24"/>
                <w:szCs w:val="24"/>
              </w:rPr>
              <w:t>Практичних занять</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14.</w:t>
            </w:r>
          </w:p>
        </w:tc>
        <w:tc>
          <w:tcPr>
            <w:tcW w:w="2552" w:type="dxa"/>
          </w:tcPr>
          <w:p w:rsidR="00944A61" w:rsidRPr="00B17939" w:rsidRDefault="00944A61" w:rsidP="00044BB3">
            <w:pPr>
              <w:rPr>
                <w:sz w:val="24"/>
                <w:szCs w:val="24"/>
              </w:rPr>
            </w:pPr>
            <w:r w:rsidRPr="00B17939">
              <w:rPr>
                <w:sz w:val="24"/>
                <w:szCs w:val="24"/>
              </w:rPr>
              <w:t>Батьківських зборів</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r w:rsidRPr="00B17939">
              <w:rPr>
                <w:sz w:val="24"/>
                <w:szCs w:val="24"/>
              </w:rPr>
              <w:t>15.</w:t>
            </w:r>
          </w:p>
        </w:tc>
        <w:tc>
          <w:tcPr>
            <w:tcW w:w="2552" w:type="dxa"/>
          </w:tcPr>
          <w:p w:rsidR="00944A61" w:rsidRPr="00B17939" w:rsidRDefault="00944A61" w:rsidP="00044BB3">
            <w:pPr>
              <w:rPr>
                <w:sz w:val="24"/>
                <w:szCs w:val="24"/>
              </w:rPr>
            </w:pPr>
            <w:r w:rsidRPr="00B17939">
              <w:rPr>
                <w:sz w:val="24"/>
                <w:szCs w:val="24"/>
              </w:rPr>
              <w:t>Інше</w:t>
            </w: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p>
        </w:tc>
        <w:tc>
          <w:tcPr>
            <w:tcW w:w="2552" w:type="dxa"/>
          </w:tcPr>
          <w:p w:rsidR="00944A61" w:rsidRPr="00B17939" w:rsidRDefault="00944A61" w:rsidP="00044BB3">
            <w:pPr>
              <w:rPr>
                <w:sz w:val="24"/>
                <w:szCs w:val="24"/>
              </w:rPr>
            </w:pP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p>
        </w:tc>
        <w:tc>
          <w:tcPr>
            <w:tcW w:w="2552" w:type="dxa"/>
          </w:tcPr>
          <w:p w:rsidR="00944A61" w:rsidRPr="00B17939" w:rsidRDefault="00944A61" w:rsidP="00044BB3">
            <w:pPr>
              <w:rPr>
                <w:sz w:val="24"/>
                <w:szCs w:val="24"/>
              </w:rPr>
            </w:pP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p>
        </w:tc>
        <w:tc>
          <w:tcPr>
            <w:tcW w:w="2552" w:type="dxa"/>
          </w:tcPr>
          <w:p w:rsidR="00944A61" w:rsidRPr="00B17939" w:rsidRDefault="00944A61" w:rsidP="00044BB3">
            <w:pPr>
              <w:rPr>
                <w:sz w:val="24"/>
                <w:szCs w:val="24"/>
              </w:rPr>
            </w:pP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r w:rsidR="00944A61" w:rsidRPr="00B17939" w:rsidTr="00B17939">
        <w:tc>
          <w:tcPr>
            <w:tcW w:w="675" w:type="dxa"/>
          </w:tcPr>
          <w:p w:rsidR="00944A61" w:rsidRPr="00B17939" w:rsidRDefault="00944A61" w:rsidP="00044BB3">
            <w:pPr>
              <w:jc w:val="center"/>
              <w:rPr>
                <w:sz w:val="24"/>
                <w:szCs w:val="24"/>
              </w:rPr>
            </w:pPr>
          </w:p>
        </w:tc>
        <w:tc>
          <w:tcPr>
            <w:tcW w:w="2552" w:type="dxa"/>
          </w:tcPr>
          <w:p w:rsidR="00944A61" w:rsidRPr="00B17939" w:rsidRDefault="00944A61" w:rsidP="00044BB3">
            <w:pPr>
              <w:rPr>
                <w:sz w:val="24"/>
                <w:szCs w:val="24"/>
              </w:rPr>
            </w:pPr>
          </w:p>
        </w:tc>
        <w:tc>
          <w:tcPr>
            <w:tcW w:w="3118" w:type="dxa"/>
          </w:tcPr>
          <w:p w:rsidR="00944A61" w:rsidRPr="00B17939" w:rsidRDefault="00944A61" w:rsidP="00044BB3">
            <w:pPr>
              <w:jc w:val="center"/>
              <w:rPr>
                <w:sz w:val="24"/>
                <w:szCs w:val="24"/>
              </w:rPr>
            </w:pPr>
          </w:p>
        </w:tc>
        <w:tc>
          <w:tcPr>
            <w:tcW w:w="1701" w:type="dxa"/>
          </w:tcPr>
          <w:p w:rsidR="00944A61" w:rsidRPr="00B17939" w:rsidRDefault="00944A61" w:rsidP="00044BB3">
            <w:pPr>
              <w:jc w:val="center"/>
              <w:rPr>
                <w:sz w:val="24"/>
                <w:szCs w:val="24"/>
              </w:rPr>
            </w:pPr>
          </w:p>
        </w:tc>
        <w:tc>
          <w:tcPr>
            <w:tcW w:w="1560" w:type="dxa"/>
          </w:tcPr>
          <w:p w:rsidR="00944A61" w:rsidRPr="00B17939" w:rsidRDefault="00944A61" w:rsidP="00044BB3">
            <w:pPr>
              <w:jc w:val="center"/>
              <w:rPr>
                <w:sz w:val="24"/>
                <w:szCs w:val="24"/>
              </w:rPr>
            </w:pPr>
          </w:p>
        </w:tc>
      </w:tr>
    </w:tbl>
    <w:p w:rsidR="00944A61" w:rsidRPr="00B17939" w:rsidRDefault="00944A61" w:rsidP="00944A61">
      <w:pPr>
        <w:jc w:val="center"/>
        <w:rPr>
          <w:sz w:val="24"/>
          <w:szCs w:val="24"/>
        </w:rPr>
      </w:pPr>
    </w:p>
    <w:p w:rsidR="00944A61" w:rsidRPr="00B17939" w:rsidRDefault="00944A61" w:rsidP="00944A61">
      <w:pPr>
        <w:rPr>
          <w:sz w:val="24"/>
          <w:szCs w:val="24"/>
        </w:rPr>
      </w:pPr>
      <w:r w:rsidRPr="00B17939">
        <w:rPr>
          <w:sz w:val="24"/>
          <w:szCs w:val="24"/>
        </w:rPr>
        <w:t>Керівник  ______________________________________   підпис  ______________________</w:t>
      </w:r>
    </w:p>
    <w:p w:rsidR="00944A61" w:rsidRPr="00B17939" w:rsidRDefault="00944A61" w:rsidP="00944A61">
      <w:pPr>
        <w:rPr>
          <w:sz w:val="24"/>
          <w:szCs w:val="24"/>
          <w:vertAlign w:val="superscript"/>
        </w:rPr>
      </w:pPr>
      <w:r w:rsidRPr="00B17939">
        <w:rPr>
          <w:sz w:val="24"/>
          <w:szCs w:val="24"/>
          <w:vertAlign w:val="superscript"/>
        </w:rPr>
        <w:t>управління, відділу освіти району,ОТГ, підвідомчих установ</w:t>
      </w:r>
    </w:p>
    <w:p w:rsidR="00944A61" w:rsidRPr="00B17939" w:rsidRDefault="00944A61" w:rsidP="00944A61">
      <w:pPr>
        <w:rPr>
          <w:sz w:val="24"/>
          <w:szCs w:val="24"/>
          <w:vertAlign w:val="superscript"/>
        </w:rPr>
      </w:pPr>
    </w:p>
    <w:p w:rsidR="00944A61" w:rsidRPr="00B17939" w:rsidRDefault="00944A61" w:rsidP="00944A61">
      <w:pPr>
        <w:rPr>
          <w:sz w:val="24"/>
          <w:szCs w:val="24"/>
        </w:rPr>
      </w:pPr>
    </w:p>
    <w:p w:rsidR="00944A61" w:rsidRPr="00B17939" w:rsidRDefault="00944A61" w:rsidP="00944A61">
      <w:pPr>
        <w:rPr>
          <w:sz w:val="24"/>
          <w:szCs w:val="24"/>
        </w:rPr>
      </w:pPr>
    </w:p>
    <w:p w:rsidR="00944A61" w:rsidRPr="00B17939" w:rsidRDefault="00944A61">
      <w:pPr>
        <w:rPr>
          <w:sz w:val="24"/>
          <w:szCs w:val="24"/>
        </w:rPr>
      </w:pPr>
    </w:p>
    <w:sectPr w:rsidR="00944A61" w:rsidRPr="00B17939" w:rsidSect="00324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98"/>
    <w:rsid w:val="00044BB3"/>
    <w:rsid w:val="0008655F"/>
    <w:rsid w:val="003240A3"/>
    <w:rsid w:val="00435E98"/>
    <w:rsid w:val="006828FD"/>
    <w:rsid w:val="00725844"/>
    <w:rsid w:val="00944A61"/>
    <w:rsid w:val="00A454E2"/>
    <w:rsid w:val="00B17939"/>
    <w:rsid w:val="00E66AC4"/>
    <w:rsid w:val="00E72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E011A-8C2F-4C03-B893-1364C360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98"/>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35E98"/>
    <w:pPr>
      <w:spacing w:line="360" w:lineRule="auto"/>
    </w:pPr>
    <w:rPr>
      <w:sz w:val="24"/>
      <w:szCs w:val="20"/>
      <w:lang w:val="ru-RU" w:eastAsia="ru-RU"/>
    </w:rPr>
  </w:style>
  <w:style w:type="character" w:customStyle="1" w:styleId="30">
    <w:name w:val="Основний текст 3 Знак"/>
    <w:link w:val="3"/>
    <w:rsid w:val="00435E98"/>
    <w:rPr>
      <w:rFonts w:ascii="Times New Roman" w:eastAsia="Times New Roman" w:hAnsi="Times New Roman" w:cs="Times New Roman"/>
      <w:sz w:val="24"/>
      <w:szCs w:val="20"/>
      <w:lang w:eastAsia="ru-RU"/>
    </w:rPr>
  </w:style>
  <w:style w:type="character" w:styleId="a3">
    <w:name w:val="Hyperlink"/>
    <w:rsid w:val="00435E98"/>
    <w:rPr>
      <w:color w:val="0000FF"/>
      <w:u w:val="single"/>
    </w:rPr>
  </w:style>
  <w:style w:type="character" w:customStyle="1" w:styleId="FontStyle25">
    <w:name w:val="Font Style25"/>
    <w:rsid w:val="00435E98"/>
    <w:rPr>
      <w:rFonts w:ascii="Times New Roman" w:hAnsi="Times New Roman" w:cs="Times New Roman" w:hint="default"/>
      <w:sz w:val="18"/>
      <w:szCs w:val="18"/>
    </w:rPr>
  </w:style>
  <w:style w:type="paragraph" w:customStyle="1" w:styleId="rvps2">
    <w:name w:val="rvps2"/>
    <w:basedOn w:val="a"/>
    <w:rsid w:val="00435E98"/>
    <w:pPr>
      <w:spacing w:before="100" w:beforeAutospacing="1" w:after="100" w:afterAutospacing="1"/>
    </w:pPr>
    <w:rPr>
      <w:sz w:val="24"/>
      <w:szCs w:val="24"/>
    </w:rPr>
  </w:style>
  <w:style w:type="paragraph" w:styleId="a4">
    <w:name w:val="Balloon Text"/>
    <w:basedOn w:val="a"/>
    <w:link w:val="a5"/>
    <w:uiPriority w:val="99"/>
    <w:semiHidden/>
    <w:unhideWhenUsed/>
    <w:rsid w:val="00E72CA6"/>
    <w:rPr>
      <w:rFonts w:ascii="Tahoma" w:hAnsi="Tahoma" w:cs="Tahoma"/>
      <w:sz w:val="16"/>
      <w:szCs w:val="16"/>
    </w:rPr>
  </w:style>
  <w:style w:type="character" w:customStyle="1" w:styleId="a5">
    <w:name w:val="Текст у виносці Знак"/>
    <w:link w:val="a4"/>
    <w:uiPriority w:val="99"/>
    <w:semiHidden/>
    <w:rsid w:val="00E72C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tepan1215@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5438</Words>
  <Characters>3101</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8522</CharactersWithSpaces>
  <SharedDoc>false</SharedDoc>
  <HLinks>
    <vt:vector size="12" baseType="variant">
      <vt:variant>
        <vt:i4>7667790</vt:i4>
      </vt:variant>
      <vt:variant>
        <vt:i4>6</vt:i4>
      </vt:variant>
      <vt:variant>
        <vt:i4>0</vt:i4>
      </vt:variant>
      <vt:variant>
        <vt:i4>5</vt:i4>
      </vt:variant>
      <vt:variant>
        <vt:lpwstr>mailto:stepan1215@ukr.net</vt:lpwstr>
      </vt:variant>
      <vt:variant>
        <vt:lpwstr/>
      </vt:variant>
      <vt:variant>
        <vt:i4>196646</vt:i4>
      </vt:variant>
      <vt:variant>
        <vt:i4>3</vt:i4>
      </vt:variant>
      <vt:variant>
        <vt:i4>0</vt:i4>
      </vt:variant>
      <vt:variant>
        <vt:i4>5</vt:i4>
      </vt:variant>
      <vt:variant>
        <vt:lpwstr>mailto:doncv@ukr.net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Asasasa</dc:creator>
  <cp:keywords/>
  <cp:lastModifiedBy>Анатолий TTT</cp:lastModifiedBy>
  <cp:revision>2</cp:revision>
  <cp:lastPrinted>2018-10-08T11:38:00Z</cp:lastPrinted>
  <dcterms:created xsi:type="dcterms:W3CDTF">2018-10-09T10:11:00Z</dcterms:created>
  <dcterms:modified xsi:type="dcterms:W3CDTF">2018-10-09T10:11:00Z</dcterms:modified>
</cp:coreProperties>
</file>