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38" w:rsidRDefault="008A5438" w:rsidP="008A5438">
      <w:pPr>
        <w:jc w:val="center"/>
        <w:rPr>
          <w:noProof/>
          <w:color w:val="000000"/>
          <w:sz w:val="36"/>
          <w:lang w:eastAsia="ru-RU"/>
        </w:rPr>
      </w:pPr>
      <w:r>
        <w:rPr>
          <w:noProof/>
          <w:color w:val="000000"/>
          <w:sz w:val="36"/>
          <w:lang w:val="ru-RU" w:eastAsia="ru-RU"/>
        </w:rPr>
        <w:drawing>
          <wp:inline distT="0" distB="0" distL="0" distR="0">
            <wp:extent cx="414655" cy="62738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38" w:rsidRDefault="008A5438" w:rsidP="008A543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t xml:space="preserve"> УКРАЇНА </w:t>
      </w:r>
    </w:p>
    <w:p w:rsidR="008A5438" w:rsidRDefault="008A5438" w:rsidP="008A5438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Чернівецька обласна державна адміністрація</w:t>
      </w:r>
    </w:p>
    <w:p w:rsidR="008A5438" w:rsidRDefault="008A5438" w:rsidP="008A54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ДЕПАРТАМЕНТ  ОСВІТИ  І  НАУКИ</w:t>
      </w:r>
    </w:p>
    <w:p w:rsidR="008A5438" w:rsidRDefault="008A5438" w:rsidP="008A5438">
      <w:pPr>
        <w:pBdr>
          <w:bottom w:val="single" w:sz="12" w:space="1" w:color="auto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вул. Грушевського, 1,  </w:t>
      </w:r>
      <w:proofErr w:type="spellStart"/>
      <w:r>
        <w:rPr>
          <w:i/>
          <w:color w:val="000000"/>
        </w:rPr>
        <w:t>м.Чернівці</w:t>
      </w:r>
      <w:proofErr w:type="spellEnd"/>
      <w:r>
        <w:rPr>
          <w:i/>
          <w:color w:val="000000"/>
        </w:rPr>
        <w:t xml:space="preserve">, 58010; тел. (0380372) 55-29-66, факс (0380372) 57-32-84, </w:t>
      </w:r>
    </w:p>
    <w:p w:rsidR="008A5438" w:rsidRDefault="008A5438" w:rsidP="008A5438">
      <w:pPr>
        <w:pBdr>
          <w:bottom w:val="single" w:sz="12" w:space="1" w:color="auto"/>
        </w:pBdr>
        <w:jc w:val="center"/>
        <w:rPr>
          <w:i/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 </w:t>
      </w:r>
      <w:hyperlink r:id="rId6" w:tgtFrame="_self" w:history="1">
        <w:r>
          <w:rPr>
            <w:rStyle w:val="a3"/>
            <w:i/>
            <w:shd w:val="clear" w:color="auto" w:fill="FFFFFF"/>
          </w:rPr>
          <w:t>doncv@ukr.net</w:t>
        </w:r>
      </w:hyperlink>
      <w:r>
        <w:t xml:space="preserve">  </w:t>
      </w:r>
      <w:r>
        <w:rPr>
          <w:i/>
          <w:color w:val="000000"/>
        </w:rPr>
        <w:t>Код ЄДРПОУ 39301337</w:t>
      </w:r>
    </w:p>
    <w:p w:rsidR="008A5438" w:rsidRDefault="008A5438" w:rsidP="008A5438">
      <w:pPr>
        <w:rPr>
          <w:i/>
          <w:color w:val="000000"/>
        </w:rPr>
      </w:pPr>
    </w:p>
    <w:p w:rsidR="008A5438" w:rsidRPr="0018455A" w:rsidRDefault="00024D8E" w:rsidP="0018455A">
      <w:pPr>
        <w:rPr>
          <w:color w:val="000000"/>
        </w:rPr>
      </w:pPr>
      <w:r>
        <w:rPr>
          <w:color w:val="000000"/>
        </w:rPr>
        <w:t>03.10.2017  №  01-31/2464</w:t>
      </w:r>
      <w:bookmarkStart w:id="0" w:name="_GoBack"/>
      <w:bookmarkEnd w:id="0"/>
      <w:r w:rsidR="008A5438">
        <w:rPr>
          <w:color w:val="000000"/>
        </w:rPr>
        <w:t xml:space="preserve">        </w:t>
      </w:r>
      <w:r w:rsidR="008A5438">
        <w:rPr>
          <w:color w:val="000000"/>
        </w:rPr>
        <w:tab/>
        <w:t xml:space="preserve">   На № ____________  від______________</w:t>
      </w:r>
    </w:p>
    <w:p w:rsidR="008A5438" w:rsidRDefault="008A5438" w:rsidP="008A5438">
      <w:pPr>
        <w:tabs>
          <w:tab w:val="left" w:pos="5820"/>
        </w:tabs>
        <w:ind w:left="4536"/>
        <w:rPr>
          <w:b/>
          <w:sz w:val="28"/>
          <w:szCs w:val="28"/>
        </w:rPr>
      </w:pPr>
    </w:p>
    <w:p w:rsidR="008A5438" w:rsidRDefault="008A5438" w:rsidP="008A5438">
      <w:pPr>
        <w:tabs>
          <w:tab w:val="left" w:pos="5820"/>
        </w:tabs>
        <w:ind w:firstLine="3402"/>
        <w:rPr>
          <w:b/>
          <w:sz w:val="28"/>
          <w:szCs w:val="28"/>
        </w:rPr>
      </w:pPr>
      <w:bookmarkStart w:id="1" w:name="n3"/>
      <w:bookmarkEnd w:id="1"/>
      <w:r>
        <w:rPr>
          <w:b/>
          <w:sz w:val="28"/>
          <w:szCs w:val="28"/>
        </w:rPr>
        <w:t xml:space="preserve">    Керівникам місцевих органів управління </w:t>
      </w:r>
    </w:p>
    <w:p w:rsidR="008A5438" w:rsidRDefault="008A5438" w:rsidP="008A5438">
      <w:pPr>
        <w:tabs>
          <w:tab w:val="left" w:pos="5820"/>
        </w:tabs>
        <w:ind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освітою райдержадміністрацій, міських рад,</w:t>
      </w:r>
    </w:p>
    <w:p w:rsidR="008A5438" w:rsidRDefault="008A5438" w:rsidP="008A5438">
      <w:pPr>
        <w:tabs>
          <w:tab w:val="left" w:pos="5820"/>
        </w:tabs>
        <w:ind w:firstLine="340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об’єднаних територіальних громад</w:t>
      </w:r>
    </w:p>
    <w:p w:rsidR="008A5438" w:rsidRDefault="008A5438" w:rsidP="008A5438">
      <w:pPr>
        <w:tabs>
          <w:tab w:val="left" w:pos="5820"/>
        </w:tabs>
        <w:ind w:firstLine="3402"/>
        <w:rPr>
          <w:b/>
          <w:sz w:val="16"/>
          <w:szCs w:val="16"/>
        </w:rPr>
      </w:pPr>
    </w:p>
    <w:p w:rsidR="008A5438" w:rsidRDefault="008A5438" w:rsidP="008A5438">
      <w:pPr>
        <w:ind w:firstLine="340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Директорам підвідомчих установ</w:t>
      </w:r>
    </w:p>
    <w:p w:rsidR="008A5438" w:rsidRDefault="008A5438" w:rsidP="0018455A">
      <w:pPr>
        <w:rPr>
          <w:b/>
          <w:sz w:val="28"/>
          <w:szCs w:val="28"/>
        </w:rPr>
      </w:pPr>
    </w:p>
    <w:p w:rsidR="008A5438" w:rsidRDefault="008A5438" w:rsidP="008A54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встановлення охоронно</w:t>
      </w:r>
      <w:r w:rsidR="001845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                                                                          пожежної сигналізації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A5438" w:rsidRDefault="008A5438" w:rsidP="008A54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Відповідно до листа Управління поліції охорони в Чернівецькій області від 27.09.2017 № 425/43/44/3/01-2017 про встановлення охоронно-пожежної сигналізації у навчальних закладах м. Чернівці та області</w:t>
      </w:r>
      <w:r w:rsidR="00942183">
        <w:rPr>
          <w:bCs/>
          <w:sz w:val="28"/>
          <w:szCs w:val="28"/>
        </w:rPr>
        <w:t>, Департамент освіти і науки облдержадміністрації інформує про наступне.</w:t>
      </w:r>
    </w:p>
    <w:p w:rsidR="00942183" w:rsidRDefault="00942183" w:rsidP="008A54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Управління поліції охорони в Чернівецькій області надає послуги щодо цілодобового спостереження за системою охоронно-пожежної сигналізації з підключенням її до Головного пульту централізованої охорони УПО в Чернівецькій області, яке на підставі державної ліцензії та відповідних допусків проводить монтаж та обслуговування засобів пожежної сигналізації, надає послуги централізованого спостереження за станом пожежної сигналізації ї</w:t>
      </w:r>
      <w:r w:rsidR="0018455A">
        <w:rPr>
          <w:bCs/>
          <w:sz w:val="28"/>
          <w:szCs w:val="28"/>
        </w:rPr>
        <w:t>ї</w:t>
      </w:r>
      <w:r>
        <w:rPr>
          <w:bCs/>
          <w:sz w:val="28"/>
          <w:szCs w:val="28"/>
        </w:rPr>
        <w:t xml:space="preserve"> миттєвим реагуванням на її спрацювання, а у випадку необхідності, залучати служби надзвичайних ситуацій.</w:t>
      </w:r>
    </w:p>
    <w:p w:rsidR="0018455A" w:rsidRDefault="0018455A" w:rsidP="008A54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підставі викладеного рекомендуємо встановити охоронно-пожежну сигналізацію у навчальних закладах м. Чернівці та області, а також  підключення їх до Головного пульту централізованого спостереження Управління поліції охорони в Чернівецькій області.</w:t>
      </w:r>
    </w:p>
    <w:p w:rsidR="0018455A" w:rsidRDefault="0018455A" w:rsidP="008A54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Отримати додаткову інформацію щодо умов послуг поліції охорони можна безпосередньо в Управлінні поліції охорони в Чернівецькій області за адресою: м. Чернівці, вул. Устима Кармелюка, 9, або за телефонами:  </w:t>
      </w:r>
    </w:p>
    <w:p w:rsidR="0018455A" w:rsidRDefault="0018455A" w:rsidP="001845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099-0502-220;   097-0502-220;   073-0502-220;    099-4992-939. </w:t>
      </w:r>
    </w:p>
    <w:p w:rsidR="008A5438" w:rsidRDefault="008A5438" w:rsidP="008A5438">
      <w:pPr>
        <w:rPr>
          <w:b/>
          <w:bCs/>
          <w:sz w:val="28"/>
          <w:szCs w:val="28"/>
          <w:lang w:val="ru-RU"/>
        </w:rPr>
      </w:pPr>
    </w:p>
    <w:p w:rsidR="008A5438" w:rsidRDefault="008A5438" w:rsidP="008A5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Департаменту                            </w:t>
      </w:r>
      <w:r w:rsidR="0018455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Н. </w:t>
      </w:r>
      <w:proofErr w:type="spellStart"/>
      <w:r>
        <w:rPr>
          <w:b/>
          <w:sz w:val="28"/>
          <w:szCs w:val="28"/>
        </w:rPr>
        <w:t>Періус</w:t>
      </w:r>
      <w:proofErr w:type="spellEnd"/>
    </w:p>
    <w:p w:rsidR="008A5438" w:rsidRDefault="008A5438" w:rsidP="008A5438"/>
    <w:p w:rsidR="008A5438" w:rsidRDefault="008A5438" w:rsidP="008A5438">
      <w:proofErr w:type="spellStart"/>
      <w:r>
        <w:t>Прінько</w:t>
      </w:r>
      <w:proofErr w:type="spellEnd"/>
      <w:r>
        <w:t xml:space="preserve"> С.І.</w:t>
      </w:r>
    </w:p>
    <w:p w:rsidR="008A5438" w:rsidRDefault="008A5438" w:rsidP="008A5438">
      <w:proofErr w:type="spellStart"/>
      <w:r>
        <w:t>Щербанович</w:t>
      </w:r>
      <w:proofErr w:type="spellEnd"/>
      <w:r>
        <w:t xml:space="preserve"> С.М. 526227</w:t>
      </w:r>
    </w:p>
    <w:p w:rsidR="002D5FFE" w:rsidRDefault="002D5FFE"/>
    <w:sectPr w:rsidR="002D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38"/>
    <w:rsid w:val="00024D8E"/>
    <w:rsid w:val="0018455A"/>
    <w:rsid w:val="002D5FFE"/>
    <w:rsid w:val="008A5438"/>
    <w:rsid w:val="009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38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4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43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38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4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43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2017-09-28T14:23:00Z</dcterms:created>
  <dcterms:modified xsi:type="dcterms:W3CDTF">2017-10-04T07:37:00Z</dcterms:modified>
</cp:coreProperties>
</file>